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61" w:rsidRDefault="00303961" w:rsidP="00303961">
      <w:pPr>
        <w:jc w:val="center"/>
      </w:pPr>
    </w:p>
    <w:p w:rsidR="000F1F35" w:rsidRDefault="00CD035B" w:rsidP="00430AD0">
      <w:pPr>
        <w:spacing w:line="240" w:lineRule="auto"/>
        <w:jc w:val="center"/>
      </w:pPr>
      <w:r>
        <w:t>33</w:t>
      </w:r>
      <w:r w:rsidRPr="00CD035B">
        <w:rPr>
          <w:vertAlign w:val="superscript"/>
        </w:rPr>
        <w:t>η</w:t>
      </w:r>
      <w:r>
        <w:t xml:space="preserve"> Διεθνής Ιστιοπλοϊκή Εβδομάδα Ιονίου</w:t>
      </w:r>
      <w:bookmarkStart w:id="0" w:name="_GoBack"/>
      <w:bookmarkEnd w:id="0"/>
    </w:p>
    <w:p w:rsidR="00895529" w:rsidRDefault="00303961" w:rsidP="00430AD0">
      <w:pPr>
        <w:spacing w:line="240" w:lineRule="auto"/>
        <w:jc w:val="center"/>
      </w:pPr>
      <w:r>
        <w:t>Ανακοίνωση προς Αγωνιζόμενους</w:t>
      </w:r>
    </w:p>
    <w:p w:rsidR="0004593B" w:rsidRDefault="0004593B" w:rsidP="00430AD0">
      <w:pPr>
        <w:spacing w:line="240" w:lineRule="auto"/>
        <w:jc w:val="center"/>
      </w:pPr>
    </w:p>
    <w:tbl>
      <w:tblPr>
        <w:tblStyle w:val="TableGrid"/>
        <w:tblpPr w:leftFromText="180" w:rightFromText="180" w:vertAnchor="text" w:horzAnchor="margin" w:tblpY="-32"/>
        <w:tblW w:w="0" w:type="auto"/>
        <w:tblLook w:val="04A0" w:firstRow="1" w:lastRow="0" w:firstColumn="1" w:lastColumn="0" w:noHBand="0" w:noVBand="1"/>
      </w:tblPr>
      <w:tblGrid>
        <w:gridCol w:w="2074"/>
        <w:gridCol w:w="4148"/>
        <w:gridCol w:w="2074"/>
      </w:tblGrid>
      <w:tr w:rsidR="00430AD0" w:rsidTr="0004593B">
        <w:trPr>
          <w:trHeight w:val="416"/>
        </w:trPr>
        <w:tc>
          <w:tcPr>
            <w:tcW w:w="2074" w:type="dxa"/>
            <w:vAlign w:val="center"/>
          </w:tcPr>
          <w:p w:rsidR="00430AD0" w:rsidRPr="00303961" w:rsidRDefault="00430AD0" w:rsidP="00430AD0">
            <w:r w:rsidRPr="00303961">
              <w:rPr>
                <w:b/>
              </w:rPr>
              <w:t>Αριθμός</w:t>
            </w:r>
            <w:r>
              <w:t>: 1</w:t>
            </w:r>
          </w:p>
        </w:tc>
        <w:tc>
          <w:tcPr>
            <w:tcW w:w="4148" w:type="dxa"/>
            <w:vAlign w:val="center"/>
          </w:tcPr>
          <w:p w:rsidR="00430AD0" w:rsidRDefault="00430AD0" w:rsidP="00430AD0">
            <w:pPr>
              <w:rPr>
                <w:lang w:val="en-US"/>
              </w:rPr>
            </w:pPr>
            <w:r w:rsidRPr="00303961">
              <w:rPr>
                <w:b/>
              </w:rPr>
              <w:t>Ημερομηνία</w:t>
            </w:r>
            <w:r w:rsidR="00B9581B">
              <w:t>: 05/07</w:t>
            </w:r>
            <w:r w:rsidR="005854E1">
              <w:t>/2023</w:t>
            </w:r>
          </w:p>
        </w:tc>
        <w:tc>
          <w:tcPr>
            <w:tcW w:w="2074" w:type="dxa"/>
            <w:vAlign w:val="center"/>
          </w:tcPr>
          <w:p w:rsidR="00430AD0" w:rsidRPr="00303961" w:rsidRDefault="00430AD0" w:rsidP="005854E1">
            <w:r w:rsidRPr="00303961">
              <w:rPr>
                <w:b/>
              </w:rPr>
              <w:t>Ώρα</w:t>
            </w:r>
            <w:r>
              <w:t>: 1</w:t>
            </w:r>
            <w:r w:rsidR="001A75D3">
              <w:rPr>
                <w:lang w:val="en-US"/>
              </w:rPr>
              <w:t>0</w:t>
            </w:r>
            <w:r w:rsidR="00F64070">
              <w:t>:0</w:t>
            </w:r>
            <w:r>
              <w:t>0</w:t>
            </w:r>
          </w:p>
        </w:tc>
      </w:tr>
      <w:tr w:rsidR="00430AD0" w:rsidTr="0004593B">
        <w:trPr>
          <w:trHeight w:val="413"/>
        </w:trPr>
        <w:tc>
          <w:tcPr>
            <w:tcW w:w="8296" w:type="dxa"/>
            <w:gridSpan w:val="3"/>
            <w:vAlign w:val="center"/>
          </w:tcPr>
          <w:p w:rsidR="00430AD0" w:rsidRPr="00303961" w:rsidRDefault="00430AD0" w:rsidP="00CD035B">
            <w:r w:rsidRPr="00303961">
              <w:rPr>
                <w:b/>
              </w:rPr>
              <w:t>Θέμα</w:t>
            </w:r>
            <w:r w:rsidR="00F64070">
              <w:t xml:space="preserve">: </w:t>
            </w:r>
            <w:r w:rsidR="00CD035B">
              <w:t xml:space="preserve">Τροποποίηση Προκήρυξης </w:t>
            </w:r>
          </w:p>
        </w:tc>
      </w:tr>
      <w:tr w:rsidR="00430AD0" w:rsidTr="0004593B">
        <w:trPr>
          <w:trHeight w:val="419"/>
        </w:trPr>
        <w:tc>
          <w:tcPr>
            <w:tcW w:w="8296" w:type="dxa"/>
            <w:gridSpan w:val="3"/>
            <w:vAlign w:val="center"/>
          </w:tcPr>
          <w:p w:rsidR="00430AD0" w:rsidRPr="00303961" w:rsidRDefault="00430AD0" w:rsidP="00F64070">
            <w:r w:rsidRPr="00303961">
              <w:rPr>
                <w:b/>
              </w:rPr>
              <w:t>Από Επιτροπή</w:t>
            </w:r>
            <w:r>
              <w:t xml:space="preserve">: </w:t>
            </w:r>
            <w:r w:rsidR="00B9581B">
              <w:t>Οργανωτική Επιτροπή</w:t>
            </w:r>
          </w:p>
        </w:tc>
      </w:tr>
    </w:tbl>
    <w:p w:rsidR="00430AD0" w:rsidRDefault="00430AD0" w:rsidP="00430AD0">
      <w:pPr>
        <w:spacing w:line="240" w:lineRule="auto"/>
        <w:jc w:val="center"/>
      </w:pPr>
    </w:p>
    <w:tbl>
      <w:tblPr>
        <w:tblStyle w:val="TableGrid"/>
        <w:tblW w:w="0" w:type="auto"/>
        <w:tblLook w:val="04A0" w:firstRow="1" w:lastRow="0" w:firstColumn="1" w:lastColumn="0" w:noHBand="0" w:noVBand="1"/>
      </w:tblPr>
      <w:tblGrid>
        <w:gridCol w:w="8296"/>
      </w:tblGrid>
      <w:tr w:rsidR="00303961" w:rsidRPr="00CD035B" w:rsidTr="00303961">
        <w:tc>
          <w:tcPr>
            <w:tcW w:w="8296" w:type="dxa"/>
          </w:tcPr>
          <w:p w:rsidR="00A216A6" w:rsidRDefault="00A216A6"/>
          <w:p w:rsidR="00CD035B" w:rsidRDefault="00CD035B" w:rsidP="00CD035B">
            <w:r w:rsidRPr="00AA1F41">
              <w:rPr>
                <w:b/>
              </w:rPr>
              <w:t>Τροποποιείται</w:t>
            </w:r>
            <w:r>
              <w:rPr>
                <w:b/>
              </w:rPr>
              <w:t xml:space="preserve"> </w:t>
            </w:r>
            <w:r w:rsidRPr="00AA1F41">
              <w:rPr>
                <w:b/>
              </w:rPr>
              <w:t xml:space="preserve"> η</w:t>
            </w:r>
            <w:r>
              <w:rPr>
                <w:b/>
              </w:rPr>
              <w:t xml:space="preserve"> </w:t>
            </w:r>
            <w:r w:rsidRPr="00AA1F41">
              <w:rPr>
                <w:b/>
              </w:rPr>
              <w:t xml:space="preserve"> παράγραφος  11 και 20 ως κάτωθι</w:t>
            </w:r>
            <w:r>
              <w:t xml:space="preserve"> :</w:t>
            </w:r>
          </w:p>
          <w:p w:rsidR="00CD035B" w:rsidRPr="00AA1F41" w:rsidRDefault="00CD035B" w:rsidP="00CD035B"/>
          <w:p w:rsidR="00CD035B" w:rsidRPr="005A675B" w:rsidRDefault="00CD035B" w:rsidP="00CD035B">
            <w:pPr>
              <w:rPr>
                <w:b/>
              </w:rPr>
            </w:pPr>
            <w:r w:rsidRPr="005A675B">
              <w:rPr>
                <w:b/>
              </w:rPr>
              <w:t>11.ΚΛΑΣΕΙΣ-ΚΑΤΗΓΟΡΙΕΣ</w:t>
            </w:r>
          </w:p>
          <w:p w:rsidR="00CD035B" w:rsidRPr="005A675B" w:rsidRDefault="00CD035B" w:rsidP="00CD035B">
            <w:pPr>
              <w:jc w:val="both"/>
              <w:rPr>
                <w:b/>
              </w:rPr>
            </w:pPr>
            <w:r w:rsidRPr="00C20B0C">
              <w:rPr>
                <w:b/>
              </w:rPr>
              <w:t>11.1</w:t>
            </w:r>
            <w:r w:rsidRPr="00C20B0C">
              <w:t xml:space="preserve"> </w:t>
            </w:r>
            <w:r w:rsidR="00AC104D">
              <w:t xml:space="preserve">Στην κλάση ORC  θα ενταχθούν τα σκάφη με πιστοποιητικό ισοζυγισμού IMS  ORC I, ORC </w:t>
            </w:r>
            <w:proofErr w:type="spellStart"/>
            <w:r w:rsidR="00AC104D">
              <w:t>Club</w:t>
            </w:r>
            <w:proofErr w:type="spellEnd"/>
            <w:r w:rsidR="00AC104D">
              <w:t xml:space="preserve">, ORC </w:t>
            </w:r>
            <w:proofErr w:type="spellStart"/>
            <w:r w:rsidR="00AC104D">
              <w:t>Double</w:t>
            </w:r>
            <w:proofErr w:type="spellEnd"/>
            <w:r w:rsidR="00AC104D">
              <w:t xml:space="preserve"> </w:t>
            </w:r>
            <w:proofErr w:type="spellStart"/>
            <w:r w:rsidR="00AC104D">
              <w:t>Handed</w:t>
            </w:r>
            <w:proofErr w:type="spellEnd"/>
            <w:r w:rsidR="00AC104D">
              <w:t xml:space="preserve">  και ORC  Non-</w:t>
            </w:r>
            <w:proofErr w:type="spellStart"/>
            <w:r w:rsidR="00AC104D">
              <w:t>Spinnaker</w:t>
            </w:r>
            <w:proofErr w:type="spellEnd"/>
            <w:r>
              <w:t>.</w:t>
            </w:r>
          </w:p>
          <w:p w:rsidR="00CD035B" w:rsidRPr="005A675B" w:rsidRDefault="00CD035B" w:rsidP="00CD035B">
            <w:pPr>
              <w:jc w:val="both"/>
            </w:pPr>
            <w:r w:rsidRPr="00C20B0C">
              <w:rPr>
                <w:b/>
              </w:rPr>
              <w:t>11.2</w:t>
            </w:r>
            <w:r w:rsidRPr="00C20B0C">
              <w:t xml:space="preserve"> Τα σκάφη στην κλάση </w:t>
            </w:r>
            <w:r>
              <w:t>ORC</w:t>
            </w:r>
            <w:r w:rsidRPr="00C20B0C">
              <w:t xml:space="preserve"> θα διαχωριστούν στις</w:t>
            </w:r>
            <w:r w:rsidRPr="005A675B">
              <w:t xml:space="preserve"> </w:t>
            </w:r>
            <w:r w:rsidRPr="00C20B0C">
              <w:t xml:space="preserve"> κατηγορίες</w:t>
            </w:r>
            <w:r w:rsidRPr="005A675B">
              <w:t xml:space="preserve"> </w:t>
            </w:r>
            <w:r w:rsidRPr="00C20B0C">
              <w:t xml:space="preserve"> (</w:t>
            </w:r>
            <w:r>
              <w:t>ORC</w:t>
            </w:r>
            <w:r w:rsidRPr="00C20B0C">
              <w:t>-</w:t>
            </w:r>
            <w:r>
              <w:t xml:space="preserve">A </w:t>
            </w:r>
            <w:r w:rsidRPr="00C20B0C">
              <w:t xml:space="preserve">, </w:t>
            </w:r>
            <w:r>
              <w:t>ORC</w:t>
            </w:r>
            <w:r w:rsidRPr="00C20B0C">
              <w:t>-</w:t>
            </w:r>
            <w:r>
              <w:t xml:space="preserve">B </w:t>
            </w:r>
            <w:r w:rsidRPr="00C20B0C">
              <w:t xml:space="preserve"> και </w:t>
            </w:r>
            <w:r>
              <w:t>ORC</w:t>
            </w:r>
            <w:r w:rsidRPr="00C20B0C">
              <w:t>-</w:t>
            </w:r>
            <w:r>
              <w:t>C</w:t>
            </w:r>
            <w:r w:rsidRPr="00C20B0C">
              <w:t xml:space="preserve">) με βάση το </w:t>
            </w:r>
            <w:r>
              <w:t>CDL</w:t>
            </w:r>
            <w:r w:rsidRPr="00C20B0C">
              <w:t xml:space="preserve"> ανεξάρτητα από το είδος πιστοποιητικού ισοζυγισμού </w:t>
            </w:r>
            <w:r>
              <w:t>IMS.</w:t>
            </w:r>
          </w:p>
          <w:p w:rsidR="00CD035B" w:rsidRPr="005A675B" w:rsidRDefault="00CD035B" w:rsidP="00CD035B">
            <w:pPr>
              <w:jc w:val="both"/>
            </w:pPr>
            <w:r w:rsidRPr="005A675B">
              <w:rPr>
                <w:b/>
              </w:rPr>
              <w:t>11.3</w:t>
            </w:r>
            <w:r w:rsidRPr="00C20B0C">
              <w:t xml:space="preserve"> Στην κλάση </w:t>
            </w:r>
            <w:r>
              <w:t>ORC</w:t>
            </w:r>
            <w:r w:rsidRPr="00C20B0C">
              <w:t xml:space="preserve"> </w:t>
            </w:r>
            <w:r>
              <w:rPr>
                <w:lang w:val="en-US"/>
              </w:rPr>
              <w:t>Double</w:t>
            </w:r>
            <w:r w:rsidRPr="00CD035B">
              <w:t xml:space="preserve"> </w:t>
            </w:r>
            <w:r>
              <w:rPr>
                <w:lang w:val="en-US"/>
              </w:rPr>
              <w:t>Handed</w:t>
            </w:r>
            <w:r w:rsidRPr="00CD035B">
              <w:t xml:space="preserve"> </w:t>
            </w:r>
            <w:r w:rsidRPr="00C20B0C">
              <w:t>θα ενταχθούν τα σκάφη με πιστοποιητικό</w:t>
            </w:r>
            <w:r w:rsidRPr="005A675B">
              <w:t xml:space="preserve"> </w:t>
            </w:r>
            <w:r w:rsidRPr="00C20B0C">
              <w:t xml:space="preserve"> ισοζυγισμού</w:t>
            </w:r>
            <w:r w:rsidRPr="005A675B">
              <w:t xml:space="preserve"> </w:t>
            </w:r>
            <w:r w:rsidRPr="00C20B0C">
              <w:t xml:space="preserve"> </w:t>
            </w:r>
            <w:r>
              <w:t>IMS</w:t>
            </w:r>
            <w:r w:rsidRPr="00C20B0C">
              <w:t xml:space="preserve"> </w:t>
            </w:r>
            <w:r>
              <w:t>ORC</w:t>
            </w:r>
            <w:r w:rsidRPr="00C20B0C">
              <w:t xml:space="preserve"> </w:t>
            </w:r>
            <w:r>
              <w:rPr>
                <w:lang w:val="en-US"/>
              </w:rPr>
              <w:t>Double</w:t>
            </w:r>
            <w:r w:rsidRPr="00CD035B">
              <w:t xml:space="preserve"> </w:t>
            </w:r>
            <w:r>
              <w:rPr>
                <w:lang w:val="en-US"/>
              </w:rPr>
              <w:t>Handed</w:t>
            </w:r>
            <w:r w:rsidRPr="00C20B0C">
              <w:t xml:space="preserve">. </w:t>
            </w:r>
          </w:p>
          <w:p w:rsidR="00CD035B" w:rsidRPr="005A675B" w:rsidRDefault="00CD035B" w:rsidP="00CD035B">
            <w:pPr>
              <w:jc w:val="both"/>
            </w:pPr>
            <w:r w:rsidRPr="005A675B">
              <w:rPr>
                <w:b/>
              </w:rPr>
              <w:t>11.4</w:t>
            </w:r>
            <w:r>
              <w:t xml:space="preserve"> Στην κλάση </w:t>
            </w:r>
            <w:r w:rsidR="00AC104D">
              <w:t>ORC</w:t>
            </w:r>
            <w:r w:rsidR="00AC104D" w:rsidRPr="00C20B0C">
              <w:t xml:space="preserve"> </w:t>
            </w:r>
            <w:r>
              <w:t>Non</w:t>
            </w:r>
            <w:r w:rsidRPr="00C20B0C">
              <w:t xml:space="preserve"> </w:t>
            </w:r>
            <w:proofErr w:type="spellStart"/>
            <w:r>
              <w:t>Spinnaker</w:t>
            </w:r>
            <w:proofErr w:type="spellEnd"/>
            <w:r>
              <w:t xml:space="preserve"> </w:t>
            </w:r>
            <w:r w:rsidRPr="00C20B0C">
              <w:t>θα ενταχθούν τα σκάφη με πιστοποιητικό</w:t>
            </w:r>
            <w:r>
              <w:t xml:space="preserve"> </w:t>
            </w:r>
            <w:r w:rsidRPr="00C20B0C">
              <w:t xml:space="preserve"> ισοζυγισμού</w:t>
            </w:r>
            <w:r>
              <w:t xml:space="preserve">  </w:t>
            </w:r>
            <w:r w:rsidR="00AC104D">
              <w:t>ORC</w:t>
            </w:r>
            <w:r w:rsidR="00AC104D" w:rsidRPr="00C20B0C">
              <w:t xml:space="preserve"> </w:t>
            </w:r>
            <w:r w:rsidR="00AC104D" w:rsidRPr="00AC104D">
              <w:t xml:space="preserve"> </w:t>
            </w:r>
            <w:r>
              <w:t xml:space="preserve">Non </w:t>
            </w:r>
            <w:r w:rsidRPr="00561EE7">
              <w:t xml:space="preserve"> </w:t>
            </w:r>
            <w:proofErr w:type="spellStart"/>
            <w:r>
              <w:t>Spinnaker</w:t>
            </w:r>
            <w:proofErr w:type="spellEnd"/>
            <w:r w:rsidRPr="00561EE7">
              <w:t>.</w:t>
            </w:r>
          </w:p>
          <w:p w:rsidR="00CD035B" w:rsidRPr="00561EE7" w:rsidRDefault="00CD035B" w:rsidP="00CD035B">
            <w:pPr>
              <w:jc w:val="both"/>
            </w:pPr>
            <w:r w:rsidRPr="00C20B0C">
              <w:rPr>
                <w:b/>
              </w:rPr>
              <w:t>11.5</w:t>
            </w:r>
            <w:r w:rsidRPr="00C20B0C">
              <w:t xml:space="preserve"> </w:t>
            </w:r>
            <w:r w:rsidR="00AC104D" w:rsidRPr="00AC104D">
              <w:t xml:space="preserve">H Επιτροπή Αγώνα  διατηρεί  το  δικαίωμα  να συγχωνεύσει κατά την κρίση της κάποιες  από τις παραπάνω  κατηγορίες, ανάλογα με το πλήθος των συμμετεχόντων σκαφών και τους ισχύοντες κανονισμούς.  Εξαιρούνται  από την  συγχώνευση τα σκάφη με πιστοποιητικό  ORC  Non  </w:t>
            </w:r>
            <w:proofErr w:type="spellStart"/>
            <w:r w:rsidR="00AC104D" w:rsidRPr="00AC104D">
              <w:t>Spinnaker</w:t>
            </w:r>
            <w:proofErr w:type="spellEnd"/>
            <w:r>
              <w:t>.</w:t>
            </w:r>
          </w:p>
          <w:p w:rsidR="00CD035B" w:rsidRPr="00561EE7" w:rsidRDefault="00CD035B" w:rsidP="00CD035B">
            <w:pPr>
              <w:jc w:val="both"/>
            </w:pPr>
            <w:r w:rsidRPr="005A675B">
              <w:rPr>
                <w:b/>
              </w:rPr>
              <w:t>11.6</w:t>
            </w:r>
            <w:r w:rsidRPr="00C20B0C">
              <w:t xml:space="preserve"> </w:t>
            </w:r>
            <w:r w:rsidR="00AC104D" w:rsidRPr="00AC104D">
              <w:t xml:space="preserve">Σε περίπτωση  συμμετοχής  λιγότερων  των  τριών σκαφών σε κάποια </w:t>
            </w:r>
            <w:r w:rsidR="00AC104D" w:rsidRPr="00AC104D">
              <w:t>κατηγορία</w:t>
            </w:r>
            <w:r w:rsidR="00AC104D" w:rsidRPr="00AC104D">
              <w:t xml:space="preserve">  τα σκάφη της κλάσης αυτής  συγχωνεύονται  με άλλη  </w:t>
            </w:r>
            <w:r w:rsidR="00AC104D" w:rsidRPr="00AC104D">
              <w:t>κατηγ</w:t>
            </w:r>
            <w:r w:rsidR="00AC104D">
              <w:t>ορί</w:t>
            </w:r>
            <w:r w:rsidR="00AC104D" w:rsidRPr="00AC104D">
              <w:t>α</w:t>
            </w:r>
            <w:r w:rsidR="00AC104D" w:rsidRPr="00AC104D">
              <w:t xml:space="preserve">. Τα σκάφη ORC Non  </w:t>
            </w:r>
            <w:proofErr w:type="spellStart"/>
            <w:r w:rsidR="00AC104D" w:rsidRPr="00AC104D">
              <w:t>Spinnaker</w:t>
            </w:r>
            <w:proofErr w:type="spellEnd"/>
            <w:r w:rsidR="00AC104D" w:rsidRPr="00AC104D">
              <w:t xml:space="preserve"> αν είναι  κάτω  από τρία  δεν κάνουν κατηγορία  και   δεν συγχωνεύονται</w:t>
            </w:r>
            <w:r w:rsidR="00AC104D">
              <w:t xml:space="preserve">  </w:t>
            </w:r>
            <w:r w:rsidR="00AC104D" w:rsidRPr="00AC104D">
              <w:t>με άλλη κατηγορία</w:t>
            </w:r>
            <w:r w:rsidRPr="00BA0D59">
              <w:t>.</w:t>
            </w:r>
          </w:p>
          <w:p w:rsidR="00CD035B" w:rsidRDefault="00CD035B" w:rsidP="00CD035B">
            <w:pPr>
              <w:jc w:val="both"/>
            </w:pPr>
            <w:r w:rsidRPr="00C20B0C">
              <w:rPr>
                <w:b/>
              </w:rPr>
              <w:t>11.7</w:t>
            </w:r>
            <w:r w:rsidRPr="00C20B0C">
              <w:t xml:space="preserve"> Η κατάσταση με τις ισχύουσες για τον αγώνα κλάσεις/κατηγορίες θα δοθεί εντεταλμένους εκπροσώπους των συμμετεχόντων σκαφών.</w:t>
            </w:r>
          </w:p>
          <w:p w:rsidR="00CD035B" w:rsidRDefault="00CD035B" w:rsidP="00CD035B">
            <w:pPr>
              <w:jc w:val="both"/>
            </w:pPr>
          </w:p>
          <w:p w:rsidR="00CD035B" w:rsidRPr="00AA0CB5" w:rsidRDefault="00CD035B" w:rsidP="00CD035B">
            <w:pPr>
              <w:jc w:val="both"/>
              <w:rPr>
                <w:b/>
              </w:rPr>
            </w:pPr>
            <w:r w:rsidRPr="005A675B">
              <w:rPr>
                <w:b/>
              </w:rPr>
              <w:t xml:space="preserve">20. ΕΠΑΘΛΑ </w:t>
            </w:r>
          </w:p>
          <w:p w:rsidR="00CD035B" w:rsidRDefault="00CD035B" w:rsidP="00CD035B">
            <w:pPr>
              <w:jc w:val="both"/>
            </w:pPr>
            <w:r w:rsidRPr="005A675B">
              <w:rPr>
                <w:b/>
              </w:rPr>
              <w:t>20.1</w:t>
            </w:r>
            <w:r w:rsidRPr="00C20B0C">
              <w:t xml:space="preserve"> Θα απονεμηθούν έπαθλα στους νικητές κάθε επιμέρους κατηγορίας της κλάσης </w:t>
            </w:r>
            <w:r>
              <w:t>ORC</w:t>
            </w:r>
            <w:r w:rsidRPr="00C20B0C">
              <w:t>, για κάθε ιστιοδρομία, ανάλογα με τις συμμετοχές.</w:t>
            </w:r>
          </w:p>
          <w:p w:rsidR="00CD035B" w:rsidRPr="00AA0CB5" w:rsidRDefault="00CD035B" w:rsidP="00CD035B">
            <w:pPr>
              <w:jc w:val="both"/>
            </w:pPr>
            <w:r w:rsidRPr="005A675B">
              <w:rPr>
                <w:b/>
              </w:rPr>
              <w:t>20.2</w:t>
            </w:r>
            <w:r w:rsidRPr="00C20B0C">
              <w:t xml:space="preserve"> Θα απονεμηθούν έπαθλα στους νικητές της Γενικής Βαθμολογίας κάθε επιμέρους κατηγορίας, ανάλογα με τις συμμετοχές για κάθε ιστιοδρομία. </w:t>
            </w:r>
          </w:p>
          <w:p w:rsidR="00CD035B" w:rsidRPr="00AC104D" w:rsidRDefault="00CD035B" w:rsidP="00AC104D">
            <w:pPr>
              <w:jc w:val="both"/>
              <w:rPr>
                <w:b/>
                <w:color w:val="FF0000"/>
              </w:rPr>
            </w:pPr>
            <w:r w:rsidRPr="005A675B">
              <w:rPr>
                <w:b/>
              </w:rPr>
              <w:t>20.3</w:t>
            </w:r>
            <w:r w:rsidRPr="00C20B0C">
              <w:t xml:space="preserve"> </w:t>
            </w:r>
            <w:r w:rsidR="00AC104D" w:rsidRPr="00AC104D">
              <w:t>Θα απονεμηθούν έπαθλα στους νικητές της Γενικής Κατάταξης (OVERALL)  των κατηγοριών ORC, ανάλογα με τις συμμετοχές.</w:t>
            </w:r>
            <w:r w:rsidR="00AC104D">
              <w:t xml:space="preserve"> </w:t>
            </w:r>
            <w:r w:rsidR="00AC104D" w:rsidRPr="00AC104D">
              <w:t xml:space="preserve">Στα σκάφη ORC </w:t>
            </w:r>
            <w:proofErr w:type="spellStart"/>
            <w:r w:rsidR="00AC104D" w:rsidRPr="00AC104D">
              <w:t>Double</w:t>
            </w:r>
            <w:proofErr w:type="spellEnd"/>
            <w:r w:rsidR="00AC104D" w:rsidRPr="00AC104D">
              <w:t xml:space="preserve"> </w:t>
            </w:r>
            <w:proofErr w:type="spellStart"/>
            <w:r w:rsidR="00AC104D" w:rsidRPr="00AC104D">
              <w:t>Handed</w:t>
            </w:r>
            <w:proofErr w:type="spellEnd"/>
            <w:r w:rsidR="00AC104D" w:rsidRPr="00AC104D">
              <w:t xml:space="preserve"> αν σε περίπτωση κάνουν  δική τους κατηγορία δεν θα </w:t>
            </w:r>
            <w:r w:rsidR="00AC104D" w:rsidRPr="00AC104D">
              <w:t>συμμετέχουν</w:t>
            </w:r>
            <w:r w:rsidR="00AC104D" w:rsidRPr="00AC104D">
              <w:t xml:space="preserve"> στα έπαθλα</w:t>
            </w:r>
            <w:r w:rsidR="00AC104D" w:rsidRPr="00AC104D">
              <w:t xml:space="preserve"> τις Γενικής Κατά</w:t>
            </w:r>
            <w:r w:rsidR="00AC104D">
              <w:t>τα</w:t>
            </w:r>
            <w:r w:rsidR="00AC104D" w:rsidRPr="00AC104D">
              <w:t>ξης  (OVERALL)</w:t>
            </w:r>
            <w:r w:rsidRPr="00C20B0C">
              <w:t>.</w:t>
            </w:r>
          </w:p>
          <w:p w:rsidR="00303961" w:rsidRPr="00CD035B" w:rsidRDefault="00CD035B" w:rsidP="00AC104D">
            <w:pPr>
              <w:jc w:val="both"/>
            </w:pPr>
            <w:r w:rsidRPr="005A675B">
              <w:rPr>
                <w:b/>
              </w:rPr>
              <w:t>20.</w:t>
            </w:r>
            <w:r w:rsidR="00AC104D">
              <w:rPr>
                <w:b/>
              </w:rPr>
              <w:t>4</w:t>
            </w:r>
            <w:r w:rsidRPr="00C20B0C">
              <w:t xml:space="preserve"> Για συμμετοχή έως 5 σκαφών θα απονεμηθεί έπαθλο στον 1ο νικητή. Για συμμετοχή από 6 έως και 9 σκαφών θα απονεμηθούν έπαθλα στους 2 πρώτους νικητές. Για συμμετοχή 10 σκαφών και άνω θα απονεμηθούν έπαθλα στους 3 πρώτους νικητές</w:t>
            </w:r>
            <w:r w:rsidRPr="00CD035B">
              <w:t>.</w:t>
            </w:r>
          </w:p>
        </w:tc>
      </w:tr>
    </w:tbl>
    <w:p w:rsidR="00303961" w:rsidRPr="00CD035B" w:rsidRDefault="00303961"/>
    <w:p w:rsidR="00303961" w:rsidRPr="00303961" w:rsidRDefault="00F64070" w:rsidP="00303961">
      <w:pPr>
        <w:jc w:val="center"/>
        <w:rPr>
          <w:lang w:val="en-US"/>
        </w:rPr>
      </w:pPr>
      <w:r>
        <w:t xml:space="preserve">Από την </w:t>
      </w:r>
      <w:r w:rsidR="00CD035B">
        <w:t>Οργανωτική</w:t>
      </w:r>
      <w:r>
        <w:t xml:space="preserve"> Επιτροπή</w:t>
      </w:r>
    </w:p>
    <w:sectPr w:rsidR="00303961" w:rsidRPr="00303961" w:rsidSect="00CD035B">
      <w:headerReference w:type="default" r:id="rId6"/>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47" w:rsidRDefault="00F70D47" w:rsidP="00303961">
      <w:pPr>
        <w:spacing w:after="0" w:line="240" w:lineRule="auto"/>
      </w:pPr>
      <w:r>
        <w:separator/>
      </w:r>
    </w:p>
  </w:endnote>
  <w:endnote w:type="continuationSeparator" w:id="0">
    <w:p w:rsidR="00F70D47" w:rsidRDefault="00F70D47" w:rsidP="0030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47" w:rsidRDefault="00F70D47" w:rsidP="00303961">
      <w:pPr>
        <w:spacing w:after="0" w:line="240" w:lineRule="auto"/>
      </w:pPr>
      <w:r>
        <w:separator/>
      </w:r>
    </w:p>
  </w:footnote>
  <w:footnote w:type="continuationSeparator" w:id="0">
    <w:p w:rsidR="00F70D47" w:rsidRDefault="00F70D47" w:rsidP="00303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961" w:rsidRDefault="0008405D" w:rsidP="00F64070">
    <w:pPr>
      <w:pStyle w:val="Header"/>
      <w:jc w:val="right"/>
    </w:pPr>
    <w:r>
      <w:rPr>
        <w:noProof/>
        <w:lang w:eastAsia="el-GR"/>
      </w:rPr>
      <w:drawing>
        <wp:anchor distT="0" distB="0" distL="114300" distR="114300" simplePos="0" relativeHeight="251662336" behindDoc="1" locked="0" layoutInCell="1" allowOverlap="1">
          <wp:simplePos x="0" y="0"/>
          <wp:positionH relativeFrom="column">
            <wp:posOffset>4208197</wp:posOffset>
          </wp:positionH>
          <wp:positionV relativeFrom="paragraph">
            <wp:posOffset>2283</wp:posOffset>
          </wp:positionV>
          <wp:extent cx="622646" cy="622646"/>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d029cc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262" cy="626262"/>
                  </a:xfrm>
                  <a:prstGeom prst="rect">
                    <a:avLst/>
                  </a:prstGeom>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1312" behindDoc="0" locked="0" layoutInCell="1" allowOverlap="1">
          <wp:simplePos x="0" y="0"/>
          <wp:positionH relativeFrom="column">
            <wp:posOffset>-47388</wp:posOffset>
          </wp:positionH>
          <wp:positionV relativeFrom="paragraph">
            <wp:posOffset>-1270</wp:posOffset>
          </wp:positionV>
          <wp:extent cx="643159" cy="646178"/>
          <wp:effectExtent l="0" t="0" r="508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S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3159" cy="646178"/>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lang w:eastAsia="el-GR"/>
      </w:rPr>
      <w:drawing>
        <wp:anchor distT="0" distB="0" distL="114300" distR="114300" simplePos="0" relativeHeight="251659264" behindDoc="0" locked="0" layoutInCell="1" allowOverlap="1" wp14:anchorId="5ED77C2F" wp14:editId="0BC3F57D">
          <wp:simplePos x="0" y="0"/>
          <wp:positionH relativeFrom="margin">
            <wp:posOffset>4848860</wp:posOffset>
          </wp:positionH>
          <wp:positionV relativeFrom="margin">
            <wp:posOffset>-490220</wp:posOffset>
          </wp:positionV>
          <wp:extent cx="690245" cy="687070"/>
          <wp:effectExtent l="0" t="0" r="0" b="0"/>
          <wp:wrapSquare wrapText="bothSides"/>
          <wp:docPr id="9" name="Εικόνα 1" descr="eiosima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iosimasmall.tif"/>
                  <pic:cNvPicPr>
                    <a:picLocks noChangeAspect="1" noChangeArrowheads="1"/>
                  </pic:cNvPicPr>
                </pic:nvPicPr>
                <pic:blipFill>
                  <a:blip r:embed="rId3" cstate="print"/>
                  <a:srcRect/>
                  <a:stretch>
                    <a:fillRect/>
                  </a:stretch>
                </pic:blipFill>
                <pic:spPr bwMode="auto">
                  <a:xfrm>
                    <a:off x="0" y="0"/>
                    <a:ext cx="690245" cy="68707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61"/>
    <w:rsid w:val="000310DC"/>
    <w:rsid w:val="0004593B"/>
    <w:rsid w:val="0008405D"/>
    <w:rsid w:val="000F1F35"/>
    <w:rsid w:val="001837E9"/>
    <w:rsid w:val="001A75D3"/>
    <w:rsid w:val="001C5108"/>
    <w:rsid w:val="00303961"/>
    <w:rsid w:val="00395EE5"/>
    <w:rsid w:val="00430AD0"/>
    <w:rsid w:val="005854E1"/>
    <w:rsid w:val="005C0207"/>
    <w:rsid w:val="006A3357"/>
    <w:rsid w:val="007252BB"/>
    <w:rsid w:val="00895529"/>
    <w:rsid w:val="00A216A6"/>
    <w:rsid w:val="00A42C91"/>
    <w:rsid w:val="00AB5E56"/>
    <w:rsid w:val="00AC104D"/>
    <w:rsid w:val="00B224E3"/>
    <w:rsid w:val="00B51659"/>
    <w:rsid w:val="00B9581B"/>
    <w:rsid w:val="00C546FB"/>
    <w:rsid w:val="00C64283"/>
    <w:rsid w:val="00CD035B"/>
    <w:rsid w:val="00DC0E91"/>
    <w:rsid w:val="00F64070"/>
    <w:rsid w:val="00F70D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2D2060-2631-4964-8807-FEF003DB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9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961"/>
  </w:style>
  <w:style w:type="paragraph" w:styleId="Footer">
    <w:name w:val="footer"/>
    <w:basedOn w:val="Normal"/>
    <w:link w:val="FooterChar"/>
    <w:uiPriority w:val="99"/>
    <w:unhideWhenUsed/>
    <w:rsid w:val="00303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961"/>
  </w:style>
  <w:style w:type="paragraph" w:styleId="BalloonText">
    <w:name w:val="Balloon Text"/>
    <w:basedOn w:val="Normal"/>
    <w:link w:val="BalloonTextChar"/>
    <w:uiPriority w:val="99"/>
    <w:semiHidden/>
    <w:unhideWhenUsed/>
    <w:rsid w:val="00DC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352</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Intracom S.A. Telecom Solutions</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Giouroukos Nikolaos</dc:creator>
  <cp:keywords/>
  <dc:description/>
  <cp:lastModifiedBy>Giouroukos Nikolaos</cp:lastModifiedBy>
  <cp:revision>12</cp:revision>
  <cp:lastPrinted>2023-07-05T07:38:00Z</cp:lastPrinted>
  <dcterms:created xsi:type="dcterms:W3CDTF">2023-07-05T07:30:00Z</dcterms:created>
  <dcterms:modified xsi:type="dcterms:W3CDTF">2023-07-06T08:56:00Z</dcterms:modified>
</cp:coreProperties>
</file>