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D541F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3D40EFC5" w14:textId="77777777" w:rsidR="00BA733F" w:rsidRPr="004B65D6" w:rsidRDefault="00BA733F">
      <w:pPr>
        <w:pStyle w:val="BodyText"/>
        <w:spacing w:before="10"/>
        <w:rPr>
          <w:rFonts w:ascii="Arial" w:hAnsi="Arial" w:cs="Arial"/>
          <w:sz w:val="21"/>
        </w:rPr>
      </w:pPr>
    </w:p>
    <w:p w14:paraId="1C997680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4663C6DE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7CD11F97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7DB5E81A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46961E36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0811E5B2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31A59C9B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3975AFF7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72EC5F68" w14:textId="2C77B072" w:rsidR="00BA733F" w:rsidRPr="004B65D6" w:rsidRDefault="00CE7B54" w:rsidP="004B65D6">
      <w:pPr>
        <w:pStyle w:val="Title"/>
        <w:spacing w:before="274" w:line="362" w:lineRule="auto"/>
        <w:ind w:left="0" w:right="-56"/>
        <w:rPr>
          <w:rFonts w:ascii="Arial" w:hAnsi="Arial" w:cs="Arial"/>
          <w:color w:val="000000" w:themeColor="text1"/>
        </w:rPr>
      </w:pPr>
      <w:r w:rsidRPr="004B65D6">
        <w:rPr>
          <w:rFonts w:ascii="Arial" w:hAnsi="Arial" w:cs="Arial"/>
          <w:color w:val="000000" w:themeColor="text1"/>
        </w:rPr>
        <w:t xml:space="preserve">THE </w:t>
      </w:r>
      <w:r w:rsidR="002559F3" w:rsidRPr="002559F3">
        <w:rPr>
          <w:rFonts w:ascii="Arial" w:hAnsi="Arial" w:cs="Arial"/>
          <w:color w:val="000000" w:themeColor="text1"/>
          <w:lang w:val="en-AU"/>
        </w:rPr>
        <w:t>Asian Sailing Championships &amp; Asian Continental Olympic Qualifier for Paris 2024 Olympic Games</w:t>
      </w:r>
    </w:p>
    <w:p w14:paraId="71152053" w14:textId="77777777" w:rsidR="00BA733F" w:rsidRPr="004B65D6" w:rsidRDefault="00BA733F">
      <w:pPr>
        <w:pStyle w:val="BodyText"/>
        <w:spacing w:before="8"/>
        <w:rPr>
          <w:rFonts w:ascii="Arial" w:hAnsi="Arial" w:cs="Arial"/>
          <w:color w:val="000000" w:themeColor="text1"/>
          <w:sz w:val="67"/>
        </w:rPr>
      </w:pPr>
    </w:p>
    <w:p w14:paraId="5286009E" w14:textId="4F71FF10" w:rsidR="00BA733F" w:rsidRPr="004B65D6" w:rsidRDefault="00000000" w:rsidP="00CE7B54">
      <w:pPr>
        <w:pStyle w:val="Title"/>
        <w:tabs>
          <w:tab w:val="left" w:pos="1418"/>
        </w:tabs>
        <w:ind w:left="1418" w:right="794" w:hanging="425"/>
        <w:rPr>
          <w:rFonts w:ascii="Arial" w:hAnsi="Arial" w:cs="Arial"/>
          <w:color w:val="000000" w:themeColor="text1"/>
        </w:rPr>
      </w:pPr>
      <w:r w:rsidRPr="004B65D6">
        <w:rPr>
          <w:rFonts w:ascii="Arial" w:hAnsi="Arial" w:cs="Arial"/>
          <w:color w:val="000000" w:themeColor="text1"/>
          <w:u w:val="thick" w:color="002060"/>
        </w:rPr>
        <w:t>Competition</w:t>
      </w:r>
      <w:r w:rsidRPr="004B65D6">
        <w:rPr>
          <w:rFonts w:ascii="Arial" w:hAnsi="Arial" w:cs="Arial"/>
          <w:color w:val="000000" w:themeColor="text1"/>
          <w:spacing w:val="-11"/>
          <w:u w:val="thick" w:color="002060"/>
        </w:rPr>
        <w:t xml:space="preserve"> </w:t>
      </w:r>
      <w:r w:rsidRPr="004B65D6">
        <w:rPr>
          <w:rFonts w:ascii="Arial" w:hAnsi="Arial" w:cs="Arial"/>
          <w:color w:val="000000" w:themeColor="text1"/>
          <w:u w:val="thick" w:color="002060"/>
        </w:rPr>
        <w:t>Area</w:t>
      </w:r>
      <w:r w:rsidRPr="004B65D6">
        <w:rPr>
          <w:rFonts w:ascii="Arial" w:hAnsi="Arial" w:cs="Arial"/>
          <w:color w:val="000000" w:themeColor="text1"/>
          <w:spacing w:val="-10"/>
          <w:u w:val="thick" w:color="002060"/>
        </w:rPr>
        <w:t xml:space="preserve"> </w:t>
      </w:r>
      <w:r w:rsidRPr="004B65D6">
        <w:rPr>
          <w:rFonts w:ascii="Arial" w:hAnsi="Arial" w:cs="Arial"/>
          <w:color w:val="000000" w:themeColor="text1"/>
          <w:spacing w:val="-2"/>
          <w:u w:val="thick" w:color="002060"/>
        </w:rPr>
        <w:t>Regulations</w:t>
      </w:r>
      <w:r w:rsidR="00CE7B54" w:rsidRPr="004B65D6">
        <w:rPr>
          <w:rFonts w:ascii="Arial" w:hAnsi="Arial" w:cs="Arial"/>
          <w:color w:val="000000" w:themeColor="text1"/>
          <w:spacing w:val="-2"/>
          <w:u w:val="thick" w:color="002060"/>
        </w:rPr>
        <w:t xml:space="preserve"> (CAR)</w:t>
      </w:r>
    </w:p>
    <w:p w14:paraId="79D29FF6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204F9628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284044B0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4497EAB4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1313E245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7CDC3399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26B4802D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75A6011B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7C8562F0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24319464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1D1675E8" w14:textId="77777777" w:rsidR="00BA733F" w:rsidRPr="004B65D6" w:rsidRDefault="00BA733F">
      <w:pPr>
        <w:pStyle w:val="BodyText"/>
        <w:rPr>
          <w:rFonts w:ascii="Arial" w:hAnsi="Arial" w:cs="Arial"/>
        </w:rPr>
      </w:pPr>
    </w:p>
    <w:p w14:paraId="01B5F3E4" w14:textId="77777777" w:rsidR="00BA733F" w:rsidRPr="004B65D6" w:rsidRDefault="00BA733F">
      <w:pPr>
        <w:pStyle w:val="BodyText"/>
        <w:spacing w:before="10"/>
        <w:rPr>
          <w:rFonts w:ascii="Arial" w:hAnsi="Arial" w:cs="Arial"/>
          <w:sz w:val="22"/>
        </w:rPr>
      </w:pPr>
    </w:p>
    <w:p w14:paraId="39BF5767" w14:textId="77777777" w:rsidR="00BA733F" w:rsidRPr="004B65D6" w:rsidRDefault="00BA733F">
      <w:pPr>
        <w:spacing w:line="201" w:lineRule="exact"/>
        <w:rPr>
          <w:rFonts w:ascii="Arial" w:hAnsi="Arial" w:cs="Arial"/>
          <w:sz w:val="18"/>
        </w:rPr>
        <w:sectPr w:rsidR="00BA733F" w:rsidRPr="004B65D6">
          <w:footerReference w:type="default" r:id="rId7"/>
          <w:type w:val="continuous"/>
          <w:pgSz w:w="11910" w:h="16840"/>
          <w:pgMar w:top="1920" w:right="780" w:bottom="920" w:left="980" w:header="0" w:footer="726" w:gutter="0"/>
          <w:pgNumType w:start="1"/>
          <w:cols w:space="720"/>
        </w:sectPr>
      </w:pPr>
    </w:p>
    <w:p w14:paraId="7C88D199" w14:textId="4BC99B34" w:rsidR="00BA733F" w:rsidRPr="004B65D6" w:rsidRDefault="00000000">
      <w:pPr>
        <w:pStyle w:val="Heading1"/>
        <w:spacing w:before="76"/>
        <w:ind w:left="2312" w:right="2482" w:firstLine="0"/>
        <w:jc w:val="center"/>
        <w:rPr>
          <w:rFonts w:ascii="Arial" w:hAnsi="Arial" w:cs="Arial"/>
          <w:color w:val="000000" w:themeColor="text1"/>
        </w:rPr>
      </w:pPr>
      <w:r w:rsidRPr="004B65D6">
        <w:rPr>
          <w:rFonts w:ascii="Arial" w:hAnsi="Arial" w:cs="Arial"/>
          <w:color w:val="000000" w:themeColor="text1"/>
        </w:rPr>
        <w:t>[DP]</w:t>
      </w:r>
      <w:r w:rsidRPr="004B65D6">
        <w:rPr>
          <w:rFonts w:ascii="Arial" w:hAnsi="Arial" w:cs="Arial"/>
          <w:color w:val="000000" w:themeColor="text1"/>
          <w:spacing w:val="-5"/>
        </w:rPr>
        <w:t xml:space="preserve"> </w:t>
      </w:r>
      <w:r w:rsidRPr="004B65D6">
        <w:rPr>
          <w:rFonts w:ascii="Arial" w:hAnsi="Arial" w:cs="Arial"/>
          <w:color w:val="000000" w:themeColor="text1"/>
        </w:rPr>
        <w:t>Competition</w:t>
      </w:r>
      <w:r w:rsidRPr="004B65D6">
        <w:rPr>
          <w:rFonts w:ascii="Arial" w:hAnsi="Arial" w:cs="Arial"/>
          <w:color w:val="000000" w:themeColor="text1"/>
          <w:spacing w:val="-4"/>
        </w:rPr>
        <w:t xml:space="preserve"> </w:t>
      </w:r>
      <w:r w:rsidRPr="004B65D6">
        <w:rPr>
          <w:rFonts w:ascii="Arial" w:hAnsi="Arial" w:cs="Arial"/>
          <w:color w:val="000000" w:themeColor="text1"/>
        </w:rPr>
        <w:t>Area</w:t>
      </w:r>
      <w:r w:rsidRPr="004B65D6">
        <w:rPr>
          <w:rFonts w:ascii="Arial" w:hAnsi="Arial" w:cs="Arial"/>
          <w:color w:val="000000" w:themeColor="text1"/>
          <w:spacing w:val="-3"/>
        </w:rPr>
        <w:t xml:space="preserve"> </w:t>
      </w:r>
      <w:r w:rsidRPr="004B65D6">
        <w:rPr>
          <w:rFonts w:ascii="Arial" w:hAnsi="Arial" w:cs="Arial"/>
          <w:color w:val="000000" w:themeColor="text1"/>
          <w:spacing w:val="-2"/>
        </w:rPr>
        <w:t>Regulations</w:t>
      </w:r>
      <w:r w:rsidR="004B65D6">
        <w:rPr>
          <w:rFonts w:ascii="Arial" w:hAnsi="Arial" w:cs="Arial"/>
          <w:color w:val="000000" w:themeColor="text1"/>
          <w:spacing w:val="-2"/>
        </w:rPr>
        <w:t xml:space="preserve"> (CAR)</w:t>
      </w:r>
    </w:p>
    <w:p w14:paraId="27DDC9DA" w14:textId="77777777" w:rsidR="00BA733F" w:rsidRPr="0077034F" w:rsidRDefault="00000000">
      <w:pPr>
        <w:pStyle w:val="ListParagraph"/>
        <w:numPr>
          <w:ilvl w:val="0"/>
          <w:numId w:val="2"/>
        </w:numPr>
        <w:tabs>
          <w:tab w:val="left" w:pos="681"/>
          <w:tab w:val="left" w:pos="682"/>
        </w:tabs>
        <w:spacing w:before="239"/>
        <w:ind w:hanging="568"/>
        <w:rPr>
          <w:rFonts w:ascii="Arial" w:hAnsi="Arial" w:cs="Arial"/>
          <w:b/>
          <w:color w:val="000000" w:themeColor="text1"/>
        </w:rPr>
      </w:pPr>
      <w:r w:rsidRPr="0077034F">
        <w:rPr>
          <w:rFonts w:ascii="Arial" w:hAnsi="Arial" w:cs="Arial"/>
          <w:b/>
          <w:color w:val="000000" w:themeColor="text1"/>
        </w:rPr>
        <w:t>General</w:t>
      </w:r>
      <w:r w:rsidRPr="0077034F">
        <w:rPr>
          <w:rFonts w:ascii="Arial" w:hAnsi="Arial" w:cs="Arial"/>
          <w:b/>
          <w:color w:val="000000" w:themeColor="text1"/>
          <w:spacing w:val="-4"/>
        </w:rPr>
        <w:t xml:space="preserve"> </w:t>
      </w:r>
      <w:r w:rsidRPr="0077034F">
        <w:rPr>
          <w:rFonts w:ascii="Arial" w:hAnsi="Arial" w:cs="Arial"/>
          <w:b/>
          <w:color w:val="000000" w:themeColor="text1"/>
          <w:spacing w:val="-2"/>
        </w:rPr>
        <w:t>Requirements</w:t>
      </w:r>
    </w:p>
    <w:p w14:paraId="02957FFF" w14:textId="1BAA42DC" w:rsidR="00BA733F" w:rsidRPr="0077034F" w:rsidRDefault="00000000">
      <w:pPr>
        <w:pStyle w:val="ListParagraph"/>
        <w:numPr>
          <w:ilvl w:val="1"/>
          <w:numId w:val="2"/>
        </w:numPr>
        <w:tabs>
          <w:tab w:val="left" w:pos="681"/>
          <w:tab w:val="left" w:pos="682"/>
        </w:tabs>
        <w:spacing w:before="120"/>
        <w:rPr>
          <w:rFonts w:ascii="Arial" w:hAnsi="Arial" w:cs="Arial"/>
        </w:rPr>
      </w:pPr>
      <w:r w:rsidRPr="0077034F">
        <w:rPr>
          <w:rFonts w:ascii="Arial" w:hAnsi="Arial" w:cs="Arial"/>
        </w:rPr>
        <w:t>These</w:t>
      </w:r>
      <w:r w:rsidRPr="0077034F">
        <w:rPr>
          <w:rFonts w:ascii="Arial" w:hAnsi="Arial" w:cs="Arial"/>
          <w:spacing w:val="-8"/>
        </w:rPr>
        <w:t xml:space="preserve"> </w:t>
      </w:r>
      <w:r w:rsidRPr="0077034F">
        <w:rPr>
          <w:rFonts w:ascii="Arial" w:hAnsi="Arial" w:cs="Arial"/>
        </w:rPr>
        <w:t>Competition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Area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Regulations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(CAR)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shall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apply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from</w:t>
      </w:r>
      <w:r w:rsidRPr="0077034F">
        <w:rPr>
          <w:rFonts w:ascii="Arial" w:hAnsi="Arial" w:cs="Arial"/>
          <w:spacing w:val="-6"/>
        </w:rPr>
        <w:t xml:space="preserve"> </w:t>
      </w:r>
      <w:r w:rsidR="002559F3">
        <w:rPr>
          <w:rFonts w:ascii="Arial" w:hAnsi="Arial" w:cs="Arial"/>
        </w:rPr>
        <w:t>10</w:t>
      </w:r>
      <w:r w:rsidR="004B65D6" w:rsidRPr="0077034F">
        <w:rPr>
          <w:rFonts w:ascii="Arial" w:hAnsi="Arial" w:cs="Arial"/>
        </w:rPr>
        <w:t xml:space="preserve"> – </w:t>
      </w:r>
      <w:r w:rsidR="002559F3">
        <w:rPr>
          <w:rFonts w:ascii="Arial" w:hAnsi="Arial" w:cs="Arial"/>
        </w:rPr>
        <w:t>20</w:t>
      </w:r>
      <w:r w:rsidR="004B65D6" w:rsidRPr="0077034F">
        <w:rPr>
          <w:rFonts w:ascii="Arial" w:hAnsi="Arial" w:cs="Arial"/>
        </w:rPr>
        <w:t xml:space="preserve"> </w:t>
      </w:r>
      <w:r w:rsidR="002559F3">
        <w:rPr>
          <w:rFonts w:ascii="Arial" w:hAnsi="Arial" w:cs="Arial"/>
        </w:rPr>
        <w:t>December</w:t>
      </w:r>
      <w:r w:rsidR="004B65D6" w:rsidRPr="0077034F">
        <w:rPr>
          <w:rFonts w:ascii="Arial" w:hAnsi="Arial" w:cs="Arial"/>
        </w:rPr>
        <w:t xml:space="preserve"> 2023</w:t>
      </w:r>
      <w:r w:rsidRPr="0077034F">
        <w:rPr>
          <w:rFonts w:ascii="Arial" w:hAnsi="Arial" w:cs="Arial"/>
          <w:spacing w:val="-2"/>
        </w:rPr>
        <w:t>.</w:t>
      </w:r>
    </w:p>
    <w:p w14:paraId="3C5C1E46" w14:textId="77777777" w:rsidR="00BA733F" w:rsidRPr="0077034F" w:rsidRDefault="00000000">
      <w:pPr>
        <w:pStyle w:val="ListParagraph"/>
        <w:numPr>
          <w:ilvl w:val="1"/>
          <w:numId w:val="2"/>
        </w:numPr>
        <w:tabs>
          <w:tab w:val="left" w:pos="681"/>
          <w:tab w:val="left" w:pos="682"/>
        </w:tabs>
        <w:ind w:right="525"/>
        <w:rPr>
          <w:rFonts w:ascii="Arial" w:hAnsi="Arial" w:cs="Arial"/>
        </w:rPr>
      </w:pPr>
      <w:r w:rsidRPr="0077034F">
        <w:rPr>
          <w:rFonts w:ascii="Arial" w:hAnsi="Arial" w:cs="Arial"/>
        </w:rPr>
        <w:t>They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apply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to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all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accredited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personnel,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including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athletes,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support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persons,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race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officials,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Field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Cast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media and broadcast representatives.</w:t>
      </w:r>
    </w:p>
    <w:p w14:paraId="35022598" w14:textId="6DD3A026" w:rsidR="00BA733F" w:rsidRPr="0077034F" w:rsidRDefault="00000000">
      <w:pPr>
        <w:pStyle w:val="ListParagraph"/>
        <w:numPr>
          <w:ilvl w:val="1"/>
          <w:numId w:val="2"/>
        </w:numPr>
        <w:tabs>
          <w:tab w:val="left" w:pos="681"/>
          <w:tab w:val="left" w:pos="682"/>
        </w:tabs>
        <w:ind w:right="313"/>
        <w:rPr>
          <w:rFonts w:ascii="Arial" w:hAnsi="Arial" w:cs="Arial"/>
        </w:rPr>
      </w:pP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Sailing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Instructions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(SIs)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supporting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documents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on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penalties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clarify</w:t>
      </w:r>
      <w:r w:rsidRPr="0077034F">
        <w:rPr>
          <w:rFonts w:ascii="Arial" w:hAnsi="Arial" w:cs="Arial"/>
          <w:spacing w:val="-3"/>
        </w:rPr>
        <w:t xml:space="preserve"> </w:t>
      </w:r>
      <w:r w:rsidR="004B65D6" w:rsidRPr="0077034F">
        <w:rPr>
          <w:rFonts w:ascii="Arial" w:hAnsi="Arial" w:cs="Arial"/>
        </w:rPr>
        <w:t>CAR</w:t>
      </w:r>
      <w:r w:rsidRPr="0077034F">
        <w:rPr>
          <w:rFonts w:ascii="Arial" w:hAnsi="Arial" w:cs="Arial"/>
        </w:rPr>
        <w:t xml:space="preserve"> obligations where penalties will be applied. These are referenced by [DP] (discretionary penalty) or [SP] (standard penalty) in this document.</w:t>
      </w:r>
    </w:p>
    <w:p w14:paraId="4B656512" w14:textId="75419292" w:rsidR="00BA733F" w:rsidRPr="0077034F" w:rsidRDefault="0077034F">
      <w:pPr>
        <w:pStyle w:val="ListParagraph"/>
        <w:numPr>
          <w:ilvl w:val="1"/>
          <w:numId w:val="2"/>
        </w:numPr>
        <w:tabs>
          <w:tab w:val="left" w:pos="680"/>
          <w:tab w:val="left" w:pos="681"/>
        </w:tabs>
        <w:spacing w:before="116"/>
        <w:ind w:left="680" w:right="412"/>
        <w:rPr>
          <w:rFonts w:ascii="Arial" w:hAnsi="Arial" w:cs="Arial"/>
        </w:rPr>
      </w:pPr>
      <w:r w:rsidRPr="0077034F">
        <w:rPr>
          <w:rFonts w:ascii="Arial" w:hAnsi="Arial" w:cs="Arial"/>
        </w:rPr>
        <w:t>Technical Delegate may grant dispensations in writing from one or more of these Competition Area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Regulations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in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exceptional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circumstances.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Any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request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for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dispensation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must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be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made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in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writing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any dispensation granted will be published.</w:t>
      </w:r>
    </w:p>
    <w:p w14:paraId="0BE34327" w14:textId="77777777" w:rsidR="00BA733F" w:rsidRPr="0077034F" w:rsidRDefault="00BA733F">
      <w:pPr>
        <w:pStyle w:val="BodyText"/>
        <w:spacing w:before="10"/>
        <w:rPr>
          <w:rFonts w:ascii="Arial" w:hAnsi="Arial" w:cs="Arial"/>
          <w:sz w:val="22"/>
          <w:szCs w:val="22"/>
        </w:rPr>
      </w:pPr>
    </w:p>
    <w:p w14:paraId="2093B44A" w14:textId="351FB877" w:rsidR="00823F2C" w:rsidRPr="0077034F" w:rsidRDefault="00000000" w:rsidP="00823F2C">
      <w:pPr>
        <w:pStyle w:val="Heading1"/>
        <w:numPr>
          <w:ilvl w:val="0"/>
          <w:numId w:val="2"/>
        </w:numPr>
        <w:tabs>
          <w:tab w:val="left" w:pos="681"/>
          <w:tab w:val="left" w:pos="682"/>
        </w:tabs>
        <w:ind w:hanging="568"/>
        <w:rPr>
          <w:rFonts w:ascii="Arial" w:hAnsi="Arial" w:cs="Arial"/>
          <w:color w:val="000000" w:themeColor="text1"/>
          <w:sz w:val="22"/>
          <w:szCs w:val="22"/>
        </w:rPr>
      </w:pPr>
      <w:r w:rsidRPr="0077034F">
        <w:rPr>
          <w:rFonts w:ascii="Arial" w:hAnsi="Arial" w:cs="Arial"/>
          <w:color w:val="000000" w:themeColor="text1"/>
          <w:sz w:val="22"/>
          <w:szCs w:val="22"/>
        </w:rPr>
        <w:t>Field</w:t>
      </w:r>
      <w:r w:rsidRPr="0077034F">
        <w:rPr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Pr="0077034F">
        <w:rPr>
          <w:rFonts w:ascii="Arial" w:hAnsi="Arial" w:cs="Arial"/>
          <w:color w:val="000000" w:themeColor="text1"/>
          <w:sz w:val="22"/>
          <w:szCs w:val="22"/>
        </w:rPr>
        <w:t>of</w:t>
      </w:r>
      <w:r w:rsidRPr="0077034F">
        <w:rPr>
          <w:rFonts w:ascii="Arial" w:hAnsi="Arial" w:cs="Arial"/>
          <w:color w:val="000000" w:themeColor="text1"/>
          <w:spacing w:val="-1"/>
          <w:sz w:val="22"/>
          <w:szCs w:val="22"/>
        </w:rPr>
        <w:t xml:space="preserve"> </w:t>
      </w:r>
      <w:r w:rsidRPr="0077034F">
        <w:rPr>
          <w:rFonts w:ascii="Arial" w:hAnsi="Arial" w:cs="Arial"/>
          <w:color w:val="000000" w:themeColor="text1"/>
          <w:sz w:val="22"/>
          <w:szCs w:val="22"/>
        </w:rPr>
        <w:t>Play</w:t>
      </w:r>
      <w:r w:rsidRPr="0077034F">
        <w:rPr>
          <w:rFonts w:ascii="Arial" w:hAnsi="Arial" w:cs="Arial"/>
          <w:color w:val="000000" w:themeColor="text1"/>
          <w:spacing w:val="-2"/>
          <w:sz w:val="22"/>
          <w:szCs w:val="22"/>
        </w:rPr>
        <w:t xml:space="preserve"> definition</w:t>
      </w:r>
    </w:p>
    <w:p w14:paraId="64EFEA7A" w14:textId="627E8159" w:rsidR="00BA733F" w:rsidRPr="0077034F" w:rsidRDefault="0077034F" w:rsidP="0077034F">
      <w:pPr>
        <w:tabs>
          <w:tab w:val="left" w:pos="680"/>
          <w:tab w:val="left" w:pos="681"/>
        </w:tabs>
        <w:ind w:right="43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23F2C" w:rsidRPr="0077034F">
        <w:rPr>
          <w:rFonts w:ascii="Arial" w:hAnsi="Arial" w:cs="Arial"/>
        </w:rPr>
        <w:t>The</w:t>
      </w:r>
      <w:r w:rsidR="00823F2C" w:rsidRPr="0077034F">
        <w:rPr>
          <w:rFonts w:ascii="Arial" w:hAnsi="Arial" w:cs="Arial"/>
          <w:spacing w:val="-7"/>
        </w:rPr>
        <w:t xml:space="preserve"> </w:t>
      </w:r>
      <w:r w:rsidR="00823F2C" w:rsidRPr="0077034F">
        <w:rPr>
          <w:rFonts w:ascii="Arial" w:hAnsi="Arial" w:cs="Arial"/>
        </w:rPr>
        <w:t>approximate</w:t>
      </w:r>
      <w:r w:rsidR="00823F2C" w:rsidRPr="0077034F">
        <w:rPr>
          <w:rFonts w:ascii="Arial" w:hAnsi="Arial" w:cs="Arial"/>
          <w:spacing w:val="-6"/>
        </w:rPr>
        <w:t xml:space="preserve"> </w:t>
      </w:r>
      <w:r w:rsidR="00823F2C" w:rsidRPr="0077034F">
        <w:rPr>
          <w:rFonts w:ascii="Arial" w:hAnsi="Arial" w:cs="Arial"/>
        </w:rPr>
        <w:t>race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areas,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within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the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Field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of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Play,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are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shown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in</w:t>
      </w:r>
      <w:r w:rsidR="00823F2C" w:rsidRPr="0077034F">
        <w:rPr>
          <w:rFonts w:ascii="Arial" w:hAnsi="Arial" w:cs="Arial"/>
          <w:spacing w:val="-5"/>
        </w:rPr>
        <w:t xml:space="preserve"> </w:t>
      </w:r>
      <w:r w:rsidR="00823F2C" w:rsidRPr="0077034F">
        <w:rPr>
          <w:rFonts w:ascii="Arial" w:hAnsi="Arial" w:cs="Arial"/>
        </w:rPr>
        <w:t>Addendum</w:t>
      </w:r>
      <w:r w:rsidR="00F46EF6" w:rsidRPr="0077034F">
        <w:rPr>
          <w:rFonts w:ascii="Arial" w:hAnsi="Arial" w:cs="Arial"/>
        </w:rPr>
        <w:t xml:space="preserve"> A.</w:t>
      </w:r>
    </w:p>
    <w:p w14:paraId="0AA329AA" w14:textId="77777777" w:rsidR="00EF167B" w:rsidRPr="0077034F" w:rsidRDefault="00EF167B">
      <w:pPr>
        <w:rPr>
          <w:rFonts w:ascii="Arial" w:hAnsi="Arial" w:cs="Arial"/>
        </w:rPr>
      </w:pPr>
    </w:p>
    <w:p w14:paraId="30821B4D" w14:textId="77777777" w:rsidR="00EF167B" w:rsidRPr="0077034F" w:rsidRDefault="00EF167B" w:rsidP="00EF167B">
      <w:pPr>
        <w:pStyle w:val="Heading1"/>
        <w:numPr>
          <w:ilvl w:val="0"/>
          <w:numId w:val="2"/>
        </w:numPr>
        <w:tabs>
          <w:tab w:val="left" w:pos="681"/>
          <w:tab w:val="left" w:pos="682"/>
        </w:tabs>
        <w:spacing w:before="76"/>
        <w:ind w:hanging="568"/>
        <w:rPr>
          <w:rFonts w:ascii="Arial" w:hAnsi="Arial" w:cs="Arial"/>
          <w:color w:val="000000" w:themeColor="text1"/>
          <w:sz w:val="22"/>
          <w:szCs w:val="22"/>
        </w:rPr>
      </w:pPr>
      <w:r w:rsidRPr="0077034F">
        <w:rPr>
          <w:rFonts w:ascii="Arial" w:hAnsi="Arial" w:cs="Arial"/>
          <w:color w:val="000000" w:themeColor="text1"/>
          <w:sz w:val="22"/>
          <w:szCs w:val="22"/>
        </w:rPr>
        <w:t>Field</w:t>
      </w:r>
      <w:r w:rsidRPr="0077034F">
        <w:rPr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Pr="0077034F">
        <w:rPr>
          <w:rFonts w:ascii="Arial" w:hAnsi="Arial" w:cs="Arial"/>
          <w:color w:val="000000" w:themeColor="text1"/>
          <w:sz w:val="22"/>
          <w:szCs w:val="22"/>
        </w:rPr>
        <w:t>of</w:t>
      </w:r>
      <w:r w:rsidRPr="0077034F">
        <w:rPr>
          <w:rFonts w:ascii="Arial" w:hAnsi="Arial" w:cs="Arial"/>
          <w:color w:val="000000" w:themeColor="text1"/>
          <w:spacing w:val="-1"/>
          <w:sz w:val="22"/>
          <w:szCs w:val="22"/>
        </w:rPr>
        <w:t xml:space="preserve"> </w:t>
      </w:r>
      <w:r w:rsidRPr="0077034F">
        <w:rPr>
          <w:rFonts w:ascii="Arial" w:hAnsi="Arial" w:cs="Arial"/>
          <w:color w:val="000000" w:themeColor="text1"/>
          <w:sz w:val="22"/>
          <w:szCs w:val="22"/>
        </w:rPr>
        <w:t>Play</w:t>
      </w:r>
      <w:r w:rsidRPr="0077034F">
        <w:rPr>
          <w:rFonts w:ascii="Arial" w:hAnsi="Arial" w:cs="Arial"/>
          <w:color w:val="000000" w:themeColor="text1"/>
          <w:spacing w:val="-2"/>
          <w:sz w:val="22"/>
          <w:szCs w:val="22"/>
        </w:rPr>
        <w:t xml:space="preserve"> restrictions</w:t>
      </w:r>
    </w:p>
    <w:p w14:paraId="0A5E29D3" w14:textId="7F9E7F7F" w:rsidR="00EF167B" w:rsidRPr="0077034F" w:rsidRDefault="00EF167B" w:rsidP="00EF167B">
      <w:pPr>
        <w:pStyle w:val="ListParagraph"/>
        <w:numPr>
          <w:ilvl w:val="1"/>
          <w:numId w:val="2"/>
        </w:numPr>
        <w:tabs>
          <w:tab w:val="left" w:pos="681"/>
          <w:tab w:val="left" w:pos="682"/>
        </w:tabs>
        <w:spacing w:before="119"/>
        <w:ind w:right="705"/>
        <w:rPr>
          <w:rFonts w:ascii="Arial" w:hAnsi="Arial" w:cs="Arial"/>
        </w:rPr>
      </w:pP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Field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Play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will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be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monitored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until</w:t>
      </w:r>
      <w:r w:rsidRPr="0077034F">
        <w:rPr>
          <w:rFonts w:ascii="Arial" w:hAnsi="Arial" w:cs="Arial"/>
          <w:spacing w:val="-2"/>
        </w:rPr>
        <w:t xml:space="preserve"> </w:t>
      </w:r>
      <w:r w:rsidR="00B90D3A">
        <w:rPr>
          <w:rFonts w:ascii="Arial" w:hAnsi="Arial" w:cs="Arial"/>
        </w:rPr>
        <w:t>20</w:t>
      </w:r>
      <w:r w:rsidRPr="0077034F">
        <w:rPr>
          <w:rFonts w:ascii="Arial" w:hAnsi="Arial" w:cs="Arial"/>
        </w:rPr>
        <w:t xml:space="preserve"> </w:t>
      </w:r>
      <w:r w:rsidR="00B90D3A">
        <w:rPr>
          <w:rFonts w:ascii="Arial" w:hAnsi="Arial" w:cs="Arial"/>
        </w:rPr>
        <w:t>December</w:t>
      </w:r>
      <w:r w:rsidRPr="0077034F">
        <w:rPr>
          <w:rFonts w:ascii="Arial" w:hAnsi="Arial" w:cs="Arial"/>
        </w:rPr>
        <w:t xml:space="preserve"> 2023.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Publicity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material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to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local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community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requests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 xml:space="preserve">non- accredited traffic keep out of the Field of Play during </w:t>
      </w:r>
      <w:r w:rsidR="002559F3">
        <w:rPr>
          <w:rFonts w:ascii="Arial" w:hAnsi="Arial" w:cs="Arial"/>
        </w:rPr>
        <w:t>10</w:t>
      </w:r>
      <w:r w:rsidRPr="0077034F">
        <w:rPr>
          <w:rFonts w:ascii="Arial" w:hAnsi="Arial" w:cs="Arial"/>
        </w:rPr>
        <w:t xml:space="preserve"> – 2</w:t>
      </w:r>
      <w:r w:rsidR="002559F3">
        <w:rPr>
          <w:rFonts w:ascii="Arial" w:hAnsi="Arial" w:cs="Arial"/>
        </w:rPr>
        <w:t>0</w:t>
      </w:r>
      <w:r w:rsidRPr="0077034F">
        <w:rPr>
          <w:rFonts w:ascii="Arial" w:hAnsi="Arial" w:cs="Arial"/>
        </w:rPr>
        <w:t xml:space="preserve"> </w:t>
      </w:r>
      <w:r w:rsidR="002559F3">
        <w:rPr>
          <w:rFonts w:ascii="Arial" w:hAnsi="Arial" w:cs="Arial"/>
        </w:rPr>
        <w:t>December</w:t>
      </w:r>
      <w:r w:rsidRPr="0077034F">
        <w:rPr>
          <w:rFonts w:ascii="Arial" w:hAnsi="Arial" w:cs="Arial"/>
        </w:rPr>
        <w:t xml:space="preserve"> 2023</w:t>
      </w:r>
      <w:r w:rsidRPr="0077034F">
        <w:rPr>
          <w:rFonts w:ascii="Arial" w:hAnsi="Arial" w:cs="Arial"/>
          <w:spacing w:val="-2"/>
        </w:rPr>
        <w:t>.</w:t>
      </w:r>
    </w:p>
    <w:p w14:paraId="597736C1" w14:textId="77777777" w:rsidR="00EF167B" w:rsidRPr="0077034F" w:rsidRDefault="00EF167B" w:rsidP="00EF167B">
      <w:pPr>
        <w:pStyle w:val="ListParagraph"/>
        <w:numPr>
          <w:ilvl w:val="1"/>
          <w:numId w:val="2"/>
        </w:numPr>
        <w:tabs>
          <w:tab w:val="left" w:pos="681"/>
          <w:tab w:val="left" w:pos="682"/>
        </w:tabs>
        <w:ind w:right="941"/>
        <w:rPr>
          <w:rFonts w:ascii="Arial" w:hAnsi="Arial" w:cs="Arial"/>
        </w:rPr>
      </w:pPr>
      <w:r w:rsidRPr="0077034F">
        <w:rPr>
          <w:rFonts w:ascii="Arial" w:hAnsi="Arial" w:cs="Arial"/>
        </w:rPr>
        <w:t>No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training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partners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or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other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non-accredited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vessels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teams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are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permitted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in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Field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Play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while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the Competition Area Regulations apply.</w:t>
      </w:r>
    </w:p>
    <w:p w14:paraId="37612155" w14:textId="77777777" w:rsidR="00EF167B" w:rsidRPr="0077034F" w:rsidRDefault="00EF167B" w:rsidP="00EF167B">
      <w:pPr>
        <w:pStyle w:val="ListParagraph"/>
        <w:numPr>
          <w:ilvl w:val="1"/>
          <w:numId w:val="2"/>
        </w:numPr>
        <w:tabs>
          <w:tab w:val="left" w:pos="680"/>
          <w:tab w:val="left" w:pos="681"/>
        </w:tabs>
        <w:spacing w:before="122"/>
        <w:ind w:left="680"/>
        <w:rPr>
          <w:rFonts w:ascii="Arial" w:hAnsi="Arial" w:cs="Arial"/>
        </w:rPr>
      </w:pPr>
      <w:r w:rsidRPr="0077034F">
        <w:rPr>
          <w:rFonts w:ascii="Arial" w:hAnsi="Arial" w:cs="Arial"/>
        </w:rPr>
        <w:t>Check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out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check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in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3"/>
        </w:rPr>
        <w:t xml:space="preserve"> </w:t>
      </w:r>
      <w:proofErr w:type="gramStart"/>
      <w:r w:rsidRPr="0077034F">
        <w:rPr>
          <w:rFonts w:ascii="Arial" w:hAnsi="Arial" w:cs="Arial"/>
          <w:spacing w:val="-2"/>
        </w:rPr>
        <w:t>identification</w:t>
      </w:r>
      <w:proofErr w:type="gramEnd"/>
    </w:p>
    <w:p w14:paraId="2448863C" w14:textId="77777777" w:rsidR="00EF167B" w:rsidRPr="0077034F" w:rsidRDefault="00EF167B" w:rsidP="00EF167B">
      <w:pPr>
        <w:pStyle w:val="ListParagraph"/>
        <w:numPr>
          <w:ilvl w:val="2"/>
          <w:numId w:val="2"/>
        </w:numPr>
        <w:tabs>
          <w:tab w:val="left" w:pos="965"/>
        </w:tabs>
        <w:spacing w:before="120"/>
        <w:ind w:right="336" w:hanging="567"/>
        <w:rPr>
          <w:rFonts w:ascii="Arial" w:hAnsi="Arial" w:cs="Arial"/>
        </w:rPr>
      </w:pPr>
      <w:r w:rsidRPr="0077034F">
        <w:rPr>
          <w:rFonts w:ascii="Arial" w:hAnsi="Arial" w:cs="Arial"/>
        </w:rPr>
        <w:t>All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accredited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athletes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going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afloat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shall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check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out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check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in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described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in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sailing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instructions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except that tracking devices will not be provided for those boats not scheduled for racing on that day.</w:t>
      </w:r>
    </w:p>
    <w:p w14:paraId="0D5262CC" w14:textId="77777777" w:rsidR="00EF167B" w:rsidRPr="0077034F" w:rsidRDefault="00EF167B" w:rsidP="00EF167B">
      <w:pPr>
        <w:pStyle w:val="ListParagraph"/>
        <w:numPr>
          <w:ilvl w:val="2"/>
          <w:numId w:val="2"/>
        </w:numPr>
        <w:tabs>
          <w:tab w:val="left" w:pos="965"/>
        </w:tabs>
        <w:spacing w:before="122"/>
        <w:ind w:right="796" w:hanging="567"/>
        <w:rPr>
          <w:rFonts w:ascii="Arial" w:hAnsi="Arial" w:cs="Arial"/>
        </w:rPr>
      </w:pPr>
      <w:r w:rsidRPr="0077034F">
        <w:rPr>
          <w:rFonts w:ascii="Arial" w:hAnsi="Arial" w:cs="Arial"/>
        </w:rPr>
        <w:t>All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accredited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support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vessels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shall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display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their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National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Olympic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Committee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(NOC)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code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allocated number as set out in the Support Team Regulations (STR).</w:t>
      </w:r>
    </w:p>
    <w:p w14:paraId="2CA4EC06" w14:textId="77777777" w:rsidR="00EF167B" w:rsidRPr="0077034F" w:rsidRDefault="00EF167B" w:rsidP="00EF167B">
      <w:pPr>
        <w:pStyle w:val="ListParagraph"/>
        <w:numPr>
          <w:ilvl w:val="2"/>
          <w:numId w:val="2"/>
        </w:numPr>
        <w:tabs>
          <w:tab w:val="left" w:pos="965"/>
        </w:tabs>
        <w:spacing w:before="116"/>
        <w:ind w:right="698" w:hanging="567"/>
        <w:rPr>
          <w:rFonts w:ascii="Arial" w:hAnsi="Arial" w:cs="Arial"/>
        </w:rPr>
      </w:pPr>
      <w:r w:rsidRPr="0077034F">
        <w:rPr>
          <w:rFonts w:ascii="Arial" w:hAnsi="Arial" w:cs="Arial"/>
        </w:rPr>
        <w:t>All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accredited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support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vessels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going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afloat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shall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check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out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check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in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described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in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Support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Team Regulations (STR).</w:t>
      </w:r>
    </w:p>
    <w:p w14:paraId="4DFF79B2" w14:textId="77777777" w:rsidR="00EF167B" w:rsidRPr="0077034F" w:rsidRDefault="00EF167B" w:rsidP="00EF167B">
      <w:pPr>
        <w:pStyle w:val="ListParagraph"/>
        <w:numPr>
          <w:ilvl w:val="1"/>
          <w:numId w:val="2"/>
        </w:numPr>
        <w:tabs>
          <w:tab w:val="left" w:pos="680"/>
          <w:tab w:val="left" w:pos="681"/>
        </w:tabs>
        <w:spacing w:before="122"/>
        <w:ind w:left="680"/>
        <w:rPr>
          <w:rFonts w:ascii="Arial" w:hAnsi="Arial" w:cs="Arial"/>
        </w:rPr>
      </w:pP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7"/>
        </w:rPr>
        <w:t xml:space="preserve"> </w:t>
      </w:r>
      <w:r w:rsidRPr="0077034F">
        <w:rPr>
          <w:rFonts w:ascii="Arial" w:hAnsi="Arial" w:cs="Arial"/>
        </w:rPr>
        <w:t>Field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Play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is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closed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whenever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Venue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is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  <w:spacing w:val="-2"/>
        </w:rPr>
        <w:t>closed.</w:t>
      </w:r>
    </w:p>
    <w:p w14:paraId="5CEC817F" w14:textId="7EC261F3" w:rsidR="00EF167B" w:rsidRPr="0077034F" w:rsidRDefault="00EF167B" w:rsidP="00EF167B">
      <w:pPr>
        <w:pStyle w:val="ListParagraph"/>
        <w:numPr>
          <w:ilvl w:val="1"/>
          <w:numId w:val="2"/>
        </w:numPr>
        <w:tabs>
          <w:tab w:val="left" w:pos="680"/>
          <w:tab w:val="left" w:pos="681"/>
        </w:tabs>
        <w:spacing w:before="120"/>
        <w:ind w:left="680"/>
        <w:rPr>
          <w:rFonts w:ascii="Arial" w:hAnsi="Arial" w:cs="Arial"/>
        </w:rPr>
      </w:pP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7"/>
        </w:rPr>
        <w:t xml:space="preserve"> </w:t>
      </w:r>
      <w:r w:rsidRPr="0077034F">
        <w:rPr>
          <w:rFonts w:ascii="Arial" w:hAnsi="Arial" w:cs="Arial"/>
        </w:rPr>
        <w:t>Field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Play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will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close</w:t>
      </w:r>
      <w:r w:rsidRPr="0077034F">
        <w:rPr>
          <w:rFonts w:ascii="Arial" w:hAnsi="Arial" w:cs="Arial"/>
          <w:spacing w:val="-4"/>
        </w:rPr>
        <w:t xml:space="preserve"> </w:t>
      </w:r>
      <w:proofErr w:type="gramStart"/>
      <w:r w:rsidRPr="0077034F">
        <w:rPr>
          <w:rFonts w:ascii="Arial" w:hAnsi="Arial" w:cs="Arial"/>
        </w:rPr>
        <w:t>at</w:t>
      </w:r>
      <w:proofErr w:type="gramEnd"/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17</w:t>
      </w:r>
      <w:r w:rsidR="00655CFF">
        <w:rPr>
          <w:rFonts w:ascii="Arial" w:hAnsi="Arial" w:cs="Arial"/>
        </w:rPr>
        <w:t>3</w:t>
      </w:r>
      <w:r w:rsidRPr="0077034F">
        <w:rPr>
          <w:rFonts w:ascii="Arial" w:hAnsi="Arial" w:cs="Arial"/>
        </w:rPr>
        <w:t>0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for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boats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their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support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vessels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not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scheduled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to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race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on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that</w:t>
      </w:r>
      <w:r w:rsidRPr="0077034F">
        <w:rPr>
          <w:rFonts w:ascii="Arial" w:hAnsi="Arial" w:cs="Arial"/>
          <w:spacing w:val="-4"/>
        </w:rPr>
        <w:t xml:space="preserve"> day.</w:t>
      </w:r>
    </w:p>
    <w:p w14:paraId="7830CB30" w14:textId="77777777" w:rsidR="00EF167B" w:rsidRPr="0077034F" w:rsidRDefault="00EF167B" w:rsidP="00EF167B">
      <w:pPr>
        <w:pStyle w:val="ListParagraph"/>
        <w:numPr>
          <w:ilvl w:val="1"/>
          <w:numId w:val="2"/>
        </w:numPr>
        <w:tabs>
          <w:tab w:val="left" w:pos="680"/>
          <w:tab w:val="left" w:pos="681"/>
        </w:tabs>
        <w:ind w:left="680" w:right="395"/>
        <w:rPr>
          <w:rFonts w:ascii="Arial" w:hAnsi="Arial" w:cs="Arial"/>
        </w:rPr>
      </w:pPr>
      <w:r w:rsidRPr="0077034F">
        <w:rPr>
          <w:rFonts w:ascii="Arial" w:hAnsi="Arial" w:cs="Arial"/>
        </w:rPr>
        <w:t>For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those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boats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scheduled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to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race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Field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Play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will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close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soon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practicable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after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last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race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finishes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or AP/A or N/A is displayed.</w:t>
      </w:r>
    </w:p>
    <w:p w14:paraId="406E0416" w14:textId="7188B4C2" w:rsidR="00BA733F" w:rsidRPr="00655CFF" w:rsidRDefault="00EF167B" w:rsidP="00655CFF">
      <w:pPr>
        <w:pStyle w:val="ListParagraph"/>
        <w:numPr>
          <w:ilvl w:val="1"/>
          <w:numId w:val="2"/>
        </w:numPr>
        <w:tabs>
          <w:tab w:val="left" w:pos="680"/>
          <w:tab w:val="left" w:pos="681"/>
        </w:tabs>
        <w:spacing w:before="123" w:line="237" w:lineRule="auto"/>
        <w:ind w:left="680" w:right="317" w:hanging="567"/>
        <w:rPr>
          <w:rFonts w:ascii="Arial" w:hAnsi="Arial" w:cs="Arial"/>
        </w:rPr>
      </w:pPr>
      <w:r w:rsidRPr="0077034F">
        <w:rPr>
          <w:rFonts w:ascii="Arial" w:hAnsi="Arial" w:cs="Arial"/>
        </w:rPr>
        <w:t>[</w:t>
      </w:r>
      <w:r w:rsidR="0077034F">
        <w:rPr>
          <w:rFonts w:ascii="Arial" w:hAnsi="Arial" w:cs="Arial"/>
        </w:rPr>
        <w:t>D</w:t>
      </w:r>
      <w:r w:rsidRPr="0077034F">
        <w:rPr>
          <w:rFonts w:ascii="Arial" w:hAnsi="Arial" w:cs="Arial"/>
        </w:rPr>
        <w:t>P]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Field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Play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will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open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for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boats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scheduled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to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race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that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day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when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flag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D</w:t>
      </w:r>
      <w:r w:rsidRPr="0077034F">
        <w:rPr>
          <w:rFonts w:ascii="Arial" w:hAnsi="Arial" w:cs="Arial"/>
          <w:spacing w:val="-3"/>
        </w:rPr>
        <w:t xml:space="preserve"> </w:t>
      </w:r>
      <w:r w:rsidRPr="0077034F">
        <w:rPr>
          <w:rFonts w:ascii="Arial" w:hAnsi="Arial" w:cs="Arial"/>
        </w:rPr>
        <w:t>over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their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event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flag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is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 xml:space="preserve">displayed ashore. For all other boats, the Field of Play will open two (2) hours after flag D is </w:t>
      </w:r>
      <w:proofErr w:type="gramStart"/>
      <w:r w:rsidRPr="0077034F">
        <w:rPr>
          <w:rFonts w:ascii="Arial" w:hAnsi="Arial" w:cs="Arial"/>
        </w:rPr>
        <w:t>displayed</w:t>
      </w:r>
      <w:proofErr w:type="gramEnd"/>
    </w:p>
    <w:p w14:paraId="58A9E68E" w14:textId="77777777" w:rsidR="000B2517" w:rsidRPr="0077034F" w:rsidRDefault="000B2517" w:rsidP="000B2517">
      <w:pPr>
        <w:pStyle w:val="Heading1"/>
        <w:numPr>
          <w:ilvl w:val="0"/>
          <w:numId w:val="2"/>
        </w:numPr>
        <w:tabs>
          <w:tab w:val="left" w:pos="681"/>
          <w:tab w:val="left" w:pos="682"/>
        </w:tabs>
        <w:spacing w:before="76"/>
        <w:ind w:hanging="568"/>
        <w:rPr>
          <w:rFonts w:ascii="Arial" w:hAnsi="Arial" w:cs="Arial"/>
          <w:color w:val="000000" w:themeColor="text1"/>
          <w:sz w:val="22"/>
          <w:szCs w:val="22"/>
        </w:rPr>
      </w:pPr>
      <w:r w:rsidRPr="0077034F">
        <w:rPr>
          <w:rFonts w:ascii="Arial" w:hAnsi="Arial" w:cs="Arial"/>
          <w:color w:val="000000" w:themeColor="text1"/>
          <w:sz w:val="22"/>
          <w:szCs w:val="22"/>
        </w:rPr>
        <w:t xml:space="preserve">Security </w:t>
      </w:r>
      <w:r w:rsidRPr="0077034F">
        <w:rPr>
          <w:rFonts w:ascii="Arial" w:hAnsi="Arial" w:cs="Arial"/>
          <w:color w:val="000000" w:themeColor="text1"/>
          <w:spacing w:val="-2"/>
          <w:sz w:val="22"/>
          <w:szCs w:val="22"/>
        </w:rPr>
        <w:t>awareness</w:t>
      </w:r>
    </w:p>
    <w:p w14:paraId="08FEB20D" w14:textId="107E8F74" w:rsidR="000B2517" w:rsidRPr="0077034F" w:rsidRDefault="000B2517" w:rsidP="000B2517">
      <w:pPr>
        <w:pStyle w:val="ListParagraph"/>
        <w:numPr>
          <w:ilvl w:val="1"/>
          <w:numId w:val="2"/>
        </w:numPr>
        <w:tabs>
          <w:tab w:val="left" w:pos="681"/>
          <w:tab w:val="left" w:pos="682"/>
        </w:tabs>
        <w:spacing w:before="119"/>
        <w:ind w:right="285" w:hanging="567"/>
        <w:rPr>
          <w:rFonts w:ascii="Arial" w:hAnsi="Arial" w:cs="Arial"/>
        </w:rPr>
      </w:pPr>
      <w:r w:rsidRPr="0077034F">
        <w:rPr>
          <w:rFonts w:ascii="Arial" w:hAnsi="Arial" w:cs="Arial"/>
        </w:rPr>
        <w:t>All vessels have a security responsibility. Should anything suspicious be observed, particularly an incursion into the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Field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Play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by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a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non-accredited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vessel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or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person,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immediately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</w:rPr>
        <w:t>notify</w:t>
      </w:r>
      <w:r w:rsidRPr="0077034F">
        <w:rPr>
          <w:rFonts w:ascii="Arial" w:hAnsi="Arial" w:cs="Arial"/>
          <w:spacing w:val="-2"/>
        </w:rPr>
        <w:t xml:space="preserve"> </w:t>
      </w:r>
      <w:r w:rsidR="0077034F">
        <w:rPr>
          <w:rFonts w:ascii="Arial" w:hAnsi="Arial" w:cs="Arial"/>
        </w:rPr>
        <w:t>t</w:t>
      </w:r>
      <w:r w:rsidRPr="0077034F">
        <w:rPr>
          <w:rFonts w:ascii="Arial" w:hAnsi="Arial" w:cs="Arial"/>
        </w:rPr>
        <w:t>he</w:t>
      </w:r>
      <w:r w:rsidRPr="0077034F">
        <w:rPr>
          <w:rFonts w:ascii="Arial" w:hAnsi="Arial" w:cs="Arial"/>
          <w:spacing w:val="-2"/>
        </w:rPr>
        <w:t xml:space="preserve"> </w:t>
      </w:r>
      <w:r w:rsidRPr="0077034F">
        <w:rPr>
          <w:rFonts w:ascii="Arial" w:hAnsi="Arial" w:cs="Arial"/>
          <w:color w:val="000000" w:themeColor="text1"/>
          <w:spacing w:val="-2"/>
        </w:rPr>
        <w:t xml:space="preserve">Security vessel </w:t>
      </w:r>
      <w:r w:rsidRPr="0077034F">
        <w:rPr>
          <w:rFonts w:ascii="Arial" w:hAnsi="Arial" w:cs="Arial"/>
        </w:rPr>
        <w:t>or through a nearby race management vessel.</w:t>
      </w:r>
    </w:p>
    <w:p w14:paraId="2E0155BF" w14:textId="77777777" w:rsidR="000B2517" w:rsidRPr="0077034F" w:rsidRDefault="000B2517" w:rsidP="000B2517">
      <w:pPr>
        <w:pStyle w:val="ListParagraph"/>
        <w:numPr>
          <w:ilvl w:val="1"/>
          <w:numId w:val="2"/>
        </w:numPr>
        <w:tabs>
          <w:tab w:val="left" w:pos="680"/>
          <w:tab w:val="left" w:pos="681"/>
        </w:tabs>
        <w:spacing w:before="122"/>
        <w:ind w:left="680"/>
        <w:rPr>
          <w:rFonts w:ascii="Arial" w:hAnsi="Arial" w:cs="Arial"/>
        </w:rPr>
      </w:pP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6"/>
        </w:rPr>
        <w:t xml:space="preserve"> </w:t>
      </w:r>
      <w:r w:rsidRPr="0077034F">
        <w:rPr>
          <w:rFonts w:ascii="Arial" w:hAnsi="Arial" w:cs="Arial"/>
        </w:rPr>
        <w:t>report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should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cover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where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  <w:spacing w:val="-2"/>
        </w:rPr>
        <w:t>possible:</w:t>
      </w:r>
    </w:p>
    <w:p w14:paraId="04433CA2" w14:textId="77777777" w:rsidR="000B2517" w:rsidRPr="0077034F" w:rsidRDefault="000B2517" w:rsidP="000B2517">
      <w:pPr>
        <w:pStyle w:val="ListParagraph"/>
        <w:numPr>
          <w:ilvl w:val="0"/>
          <w:numId w:val="1"/>
        </w:numPr>
        <w:tabs>
          <w:tab w:val="left" w:pos="1547"/>
          <w:tab w:val="left" w:pos="1548"/>
        </w:tabs>
        <w:spacing w:before="120" w:line="255" w:lineRule="exact"/>
        <w:rPr>
          <w:rFonts w:ascii="Arial" w:hAnsi="Arial" w:cs="Arial"/>
        </w:rPr>
      </w:pPr>
      <w:r w:rsidRPr="0077034F">
        <w:rPr>
          <w:rFonts w:ascii="Arial" w:hAnsi="Arial" w:cs="Arial"/>
        </w:rPr>
        <w:t>a</w:t>
      </w:r>
      <w:r w:rsidRPr="0077034F">
        <w:rPr>
          <w:rFonts w:ascii="Arial" w:hAnsi="Arial" w:cs="Arial"/>
          <w:spacing w:val="-8"/>
        </w:rPr>
        <w:t xml:space="preserve"> </w:t>
      </w:r>
      <w:r w:rsidRPr="0077034F">
        <w:rPr>
          <w:rFonts w:ascii="Arial" w:hAnsi="Arial" w:cs="Arial"/>
        </w:rPr>
        <w:t>brief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description</w:t>
      </w:r>
      <w:r w:rsidRPr="0077034F">
        <w:rPr>
          <w:rFonts w:ascii="Arial" w:hAnsi="Arial" w:cs="Arial"/>
          <w:spacing w:val="-6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6"/>
        </w:rPr>
        <w:t xml:space="preserve"> </w:t>
      </w:r>
      <w:r w:rsidRPr="0077034F">
        <w:rPr>
          <w:rFonts w:ascii="Arial" w:hAnsi="Arial" w:cs="Arial"/>
        </w:rPr>
        <w:t>potential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  <w:spacing w:val="-2"/>
        </w:rPr>
        <w:t>threat;</w:t>
      </w:r>
    </w:p>
    <w:p w14:paraId="2279C7D4" w14:textId="77777777" w:rsidR="000B2517" w:rsidRPr="0077034F" w:rsidRDefault="000B2517" w:rsidP="000B2517">
      <w:pPr>
        <w:pStyle w:val="ListParagraph"/>
        <w:numPr>
          <w:ilvl w:val="0"/>
          <w:numId w:val="1"/>
        </w:numPr>
        <w:tabs>
          <w:tab w:val="left" w:pos="1553"/>
          <w:tab w:val="left" w:pos="1554"/>
        </w:tabs>
        <w:spacing w:before="0" w:line="254" w:lineRule="exact"/>
        <w:ind w:left="1553" w:hanging="361"/>
        <w:rPr>
          <w:rFonts w:ascii="Arial" w:hAnsi="Arial" w:cs="Arial"/>
        </w:rPr>
      </w:pP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location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where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it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has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been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  <w:spacing w:val="-2"/>
        </w:rPr>
        <w:t>observed;</w:t>
      </w:r>
    </w:p>
    <w:p w14:paraId="34F3D39A" w14:textId="77777777" w:rsidR="000B2517" w:rsidRPr="0077034F" w:rsidRDefault="000B2517" w:rsidP="000B2517">
      <w:pPr>
        <w:pStyle w:val="ListParagraph"/>
        <w:numPr>
          <w:ilvl w:val="0"/>
          <w:numId w:val="1"/>
        </w:numPr>
        <w:tabs>
          <w:tab w:val="left" w:pos="1553"/>
          <w:tab w:val="left" w:pos="1554"/>
        </w:tabs>
        <w:spacing w:before="0" w:line="254" w:lineRule="exact"/>
        <w:ind w:left="1553" w:hanging="361"/>
        <w:rPr>
          <w:rFonts w:ascii="Arial" w:hAnsi="Arial" w:cs="Arial"/>
        </w:rPr>
      </w:pPr>
      <w:r w:rsidRPr="0077034F">
        <w:rPr>
          <w:rFonts w:ascii="Arial" w:hAnsi="Arial" w:cs="Arial"/>
        </w:rPr>
        <w:t>if</w:t>
      </w:r>
      <w:r w:rsidRPr="0077034F">
        <w:rPr>
          <w:rFonts w:ascii="Arial" w:hAnsi="Arial" w:cs="Arial"/>
          <w:spacing w:val="-7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object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is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moving,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the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direction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and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speed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</w:rPr>
        <w:t>of</w:t>
      </w:r>
      <w:r w:rsidRPr="0077034F">
        <w:rPr>
          <w:rFonts w:ascii="Arial" w:hAnsi="Arial" w:cs="Arial"/>
          <w:spacing w:val="-5"/>
        </w:rPr>
        <w:t xml:space="preserve"> </w:t>
      </w:r>
      <w:r w:rsidRPr="0077034F">
        <w:rPr>
          <w:rFonts w:ascii="Arial" w:hAnsi="Arial" w:cs="Arial"/>
        </w:rPr>
        <w:t>travel;</w:t>
      </w:r>
      <w:r w:rsidRPr="0077034F">
        <w:rPr>
          <w:rFonts w:ascii="Arial" w:hAnsi="Arial" w:cs="Arial"/>
          <w:spacing w:val="-4"/>
        </w:rPr>
        <w:t xml:space="preserve"> </w:t>
      </w:r>
      <w:r w:rsidRPr="0077034F">
        <w:rPr>
          <w:rFonts w:ascii="Arial" w:hAnsi="Arial" w:cs="Arial"/>
          <w:spacing w:val="-5"/>
        </w:rPr>
        <w:t>and</w:t>
      </w:r>
    </w:p>
    <w:p w14:paraId="09098EA5" w14:textId="77777777" w:rsidR="000B2517" w:rsidRPr="0077034F" w:rsidRDefault="000B2517" w:rsidP="000B2517">
      <w:pPr>
        <w:pStyle w:val="ListParagraph"/>
        <w:numPr>
          <w:ilvl w:val="0"/>
          <w:numId w:val="1"/>
        </w:numPr>
        <w:tabs>
          <w:tab w:val="left" w:pos="1553"/>
          <w:tab w:val="left" w:pos="1554"/>
        </w:tabs>
        <w:spacing w:before="0"/>
        <w:ind w:left="1553" w:hanging="361"/>
        <w:rPr>
          <w:rFonts w:ascii="Arial" w:hAnsi="Arial" w:cs="Arial"/>
        </w:rPr>
      </w:pPr>
      <w:r w:rsidRPr="0077034F">
        <w:rPr>
          <w:rFonts w:ascii="Arial" w:hAnsi="Arial" w:cs="Arial"/>
        </w:rPr>
        <w:t>any</w:t>
      </w:r>
      <w:r w:rsidRPr="0077034F">
        <w:rPr>
          <w:rFonts w:ascii="Arial" w:hAnsi="Arial" w:cs="Arial"/>
          <w:spacing w:val="-6"/>
        </w:rPr>
        <w:t xml:space="preserve"> </w:t>
      </w:r>
      <w:r w:rsidRPr="0077034F">
        <w:rPr>
          <w:rFonts w:ascii="Arial" w:hAnsi="Arial" w:cs="Arial"/>
        </w:rPr>
        <w:t>other</w:t>
      </w:r>
      <w:r w:rsidRPr="0077034F">
        <w:rPr>
          <w:rFonts w:ascii="Arial" w:hAnsi="Arial" w:cs="Arial"/>
          <w:spacing w:val="-6"/>
        </w:rPr>
        <w:t xml:space="preserve"> </w:t>
      </w:r>
      <w:r w:rsidRPr="0077034F">
        <w:rPr>
          <w:rFonts w:ascii="Arial" w:hAnsi="Arial" w:cs="Arial"/>
        </w:rPr>
        <w:t>material</w:t>
      </w:r>
      <w:r w:rsidRPr="0077034F">
        <w:rPr>
          <w:rFonts w:ascii="Arial" w:hAnsi="Arial" w:cs="Arial"/>
          <w:spacing w:val="-6"/>
        </w:rPr>
        <w:t xml:space="preserve"> </w:t>
      </w:r>
      <w:r w:rsidRPr="0077034F">
        <w:rPr>
          <w:rFonts w:ascii="Arial" w:hAnsi="Arial" w:cs="Arial"/>
          <w:spacing w:val="-2"/>
        </w:rPr>
        <w:t>information.</w:t>
      </w:r>
    </w:p>
    <w:p w14:paraId="4EB1FF4C" w14:textId="7C86C842" w:rsidR="000B2517" w:rsidRPr="0077034F" w:rsidRDefault="000B2517" w:rsidP="000B2517">
      <w:pPr>
        <w:pStyle w:val="BodyText"/>
        <w:rPr>
          <w:rFonts w:ascii="Arial" w:hAnsi="Arial" w:cs="Arial"/>
          <w:sz w:val="22"/>
          <w:szCs w:val="22"/>
        </w:rPr>
      </w:pPr>
    </w:p>
    <w:p w14:paraId="6E389CA2" w14:textId="77777777" w:rsidR="008C62CF" w:rsidRPr="004B65D6" w:rsidRDefault="008C62CF" w:rsidP="000B2517">
      <w:pPr>
        <w:pStyle w:val="BodyText"/>
        <w:rPr>
          <w:rFonts w:ascii="Arial" w:hAnsi="Arial" w:cs="Arial"/>
          <w:sz w:val="24"/>
        </w:rPr>
      </w:pPr>
    </w:p>
    <w:p w14:paraId="00F33DA2" w14:textId="77777777" w:rsidR="0077034F" w:rsidRDefault="0077034F" w:rsidP="008C62C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B7FB57D" w14:textId="77777777" w:rsidR="0077034F" w:rsidRDefault="0077034F" w:rsidP="008C62C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1E8478F" w14:textId="77777777" w:rsidR="0077034F" w:rsidRDefault="0077034F" w:rsidP="008C62C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67B58E8" w14:textId="7D625F20" w:rsidR="008C62CF" w:rsidRPr="00285506" w:rsidRDefault="008C62CF" w:rsidP="008C62C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285506">
        <w:rPr>
          <w:rFonts w:ascii="Arial" w:hAnsi="Arial" w:cs="Arial"/>
          <w:b/>
          <w:color w:val="000000" w:themeColor="text1"/>
          <w:sz w:val="32"/>
          <w:szCs w:val="32"/>
        </w:rPr>
        <w:t>Addendum A</w:t>
      </w:r>
    </w:p>
    <w:p w14:paraId="750EBDAE" w14:textId="036F45D1" w:rsidR="008C62CF" w:rsidRPr="00285506" w:rsidRDefault="008C62CF" w:rsidP="008C62C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518FB0B9" w14:textId="172413F4" w:rsidR="008C62CF" w:rsidRPr="00285506" w:rsidRDefault="008C62CF" w:rsidP="008C62C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285506">
        <w:rPr>
          <w:rFonts w:ascii="Arial" w:hAnsi="Arial" w:cs="Arial"/>
          <w:b/>
          <w:color w:val="000000" w:themeColor="text1"/>
          <w:sz w:val="32"/>
          <w:szCs w:val="32"/>
        </w:rPr>
        <w:t>Field of Play/Racing Areas</w:t>
      </w:r>
    </w:p>
    <w:p w14:paraId="107B946F" w14:textId="79552E4C" w:rsidR="008C62CF" w:rsidRPr="008C62CF" w:rsidRDefault="008C62CF" w:rsidP="008C62CF">
      <w:pPr>
        <w:widowControl/>
        <w:rPr>
          <w:color w:val="000000" w:themeColor="text1"/>
        </w:rPr>
      </w:pPr>
    </w:p>
    <w:p w14:paraId="6FFA1706" w14:textId="1C02EB9F" w:rsidR="008C62CF" w:rsidRDefault="008C62CF" w:rsidP="008C62CF">
      <w:pPr>
        <w:spacing w:before="13"/>
        <w:ind w:right="2178"/>
        <w:rPr>
          <w:b/>
          <w:bCs/>
          <w:sz w:val="24"/>
          <w:szCs w:val="24"/>
        </w:rPr>
      </w:pPr>
    </w:p>
    <w:p w14:paraId="685243ED" w14:textId="48E6B2D2" w:rsidR="008C62CF" w:rsidRDefault="008C62CF" w:rsidP="008C62CF">
      <w:pPr>
        <w:widowControl/>
      </w:pPr>
    </w:p>
    <w:p w14:paraId="3704D9F4" w14:textId="38E64C5F" w:rsidR="008C62CF" w:rsidRDefault="00B90D3A" w:rsidP="008C62CF">
      <w:pPr>
        <w:spacing w:before="13"/>
        <w:ind w:right="2178"/>
        <w:rPr>
          <w:b/>
          <w:bCs/>
          <w:sz w:val="24"/>
          <w:szCs w:val="24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760CA10A" wp14:editId="17266DFE">
            <wp:extent cx="6178550" cy="3475248"/>
            <wp:effectExtent l="0" t="0" r="0" b="5080"/>
            <wp:docPr id="1034414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14362" name="Picture 10344143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47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FA3D" w14:textId="0EBFAB36" w:rsidR="00BA733F" w:rsidRPr="004B65D6" w:rsidRDefault="00BA733F">
      <w:pPr>
        <w:pStyle w:val="BodyText"/>
        <w:rPr>
          <w:rFonts w:ascii="Arial" w:hAnsi="Arial" w:cs="Arial"/>
          <w:b/>
          <w:sz w:val="26"/>
        </w:rPr>
      </w:pPr>
    </w:p>
    <w:sectPr w:rsidR="00BA733F" w:rsidRPr="004B65D6" w:rsidSect="0077034F">
      <w:footerReference w:type="default" r:id="rId9"/>
      <w:pgSz w:w="11910" w:h="16840"/>
      <w:pgMar w:top="772" w:right="1060" w:bottom="1460" w:left="1120" w:header="0" w:footer="79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9ED66" w14:textId="77777777" w:rsidR="00B8187B" w:rsidRDefault="00B8187B">
      <w:r>
        <w:separator/>
      </w:r>
    </w:p>
  </w:endnote>
  <w:endnote w:type="continuationSeparator" w:id="0">
    <w:p w14:paraId="1FA9D000" w14:textId="77777777" w:rsidR="00B8187B" w:rsidRDefault="00B81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AE64A" w14:textId="311AB7E7" w:rsidR="00BA733F" w:rsidRDefault="00BA733F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FBEA3" w14:textId="7AE752C4" w:rsidR="00BA733F" w:rsidRDefault="00BA733F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AB3A6" w14:textId="77777777" w:rsidR="00B8187B" w:rsidRDefault="00B8187B">
      <w:r>
        <w:separator/>
      </w:r>
    </w:p>
  </w:footnote>
  <w:footnote w:type="continuationSeparator" w:id="0">
    <w:p w14:paraId="768D0D4F" w14:textId="77777777" w:rsidR="00B8187B" w:rsidRDefault="00B81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B079BE"/>
    <w:multiLevelType w:val="hybridMultilevel"/>
    <w:tmpl w:val="A40AA4CE"/>
    <w:lvl w:ilvl="0" w:tplc="0ECE6F82">
      <w:numFmt w:val="bullet"/>
      <w:lvlText w:val=""/>
      <w:lvlJc w:val="left"/>
      <w:pPr>
        <w:ind w:left="1548" w:hanging="35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4C9ED9B0">
      <w:numFmt w:val="bullet"/>
      <w:lvlText w:val="•"/>
      <w:lvlJc w:val="left"/>
      <w:pPr>
        <w:ind w:left="2400" w:hanging="359"/>
      </w:pPr>
      <w:rPr>
        <w:rFonts w:hint="default"/>
        <w:lang w:val="en-US" w:eastAsia="en-US" w:bidi="ar-SA"/>
      </w:rPr>
    </w:lvl>
    <w:lvl w:ilvl="2" w:tplc="F6FCD072">
      <w:numFmt w:val="bullet"/>
      <w:lvlText w:val="•"/>
      <w:lvlJc w:val="left"/>
      <w:pPr>
        <w:ind w:left="3261" w:hanging="359"/>
      </w:pPr>
      <w:rPr>
        <w:rFonts w:hint="default"/>
        <w:lang w:val="en-US" w:eastAsia="en-US" w:bidi="ar-SA"/>
      </w:rPr>
    </w:lvl>
    <w:lvl w:ilvl="3" w:tplc="6310CA7A">
      <w:numFmt w:val="bullet"/>
      <w:lvlText w:val="•"/>
      <w:lvlJc w:val="left"/>
      <w:pPr>
        <w:ind w:left="4121" w:hanging="359"/>
      </w:pPr>
      <w:rPr>
        <w:rFonts w:hint="default"/>
        <w:lang w:val="en-US" w:eastAsia="en-US" w:bidi="ar-SA"/>
      </w:rPr>
    </w:lvl>
    <w:lvl w:ilvl="4" w:tplc="478AE048">
      <w:numFmt w:val="bullet"/>
      <w:lvlText w:val="•"/>
      <w:lvlJc w:val="left"/>
      <w:pPr>
        <w:ind w:left="4982" w:hanging="359"/>
      </w:pPr>
      <w:rPr>
        <w:rFonts w:hint="default"/>
        <w:lang w:val="en-US" w:eastAsia="en-US" w:bidi="ar-SA"/>
      </w:rPr>
    </w:lvl>
    <w:lvl w:ilvl="5" w:tplc="EDF8C602">
      <w:numFmt w:val="bullet"/>
      <w:lvlText w:val="•"/>
      <w:lvlJc w:val="left"/>
      <w:pPr>
        <w:ind w:left="5842" w:hanging="359"/>
      </w:pPr>
      <w:rPr>
        <w:rFonts w:hint="default"/>
        <w:lang w:val="en-US" w:eastAsia="en-US" w:bidi="ar-SA"/>
      </w:rPr>
    </w:lvl>
    <w:lvl w:ilvl="6" w:tplc="E834913C">
      <w:numFmt w:val="bullet"/>
      <w:lvlText w:val="•"/>
      <w:lvlJc w:val="left"/>
      <w:pPr>
        <w:ind w:left="6703" w:hanging="359"/>
      </w:pPr>
      <w:rPr>
        <w:rFonts w:hint="default"/>
        <w:lang w:val="en-US" w:eastAsia="en-US" w:bidi="ar-SA"/>
      </w:rPr>
    </w:lvl>
    <w:lvl w:ilvl="7" w:tplc="43082012">
      <w:numFmt w:val="bullet"/>
      <w:lvlText w:val="•"/>
      <w:lvlJc w:val="left"/>
      <w:pPr>
        <w:ind w:left="7563" w:hanging="359"/>
      </w:pPr>
      <w:rPr>
        <w:rFonts w:hint="default"/>
        <w:lang w:val="en-US" w:eastAsia="en-US" w:bidi="ar-SA"/>
      </w:rPr>
    </w:lvl>
    <w:lvl w:ilvl="8" w:tplc="99E0AA16">
      <w:numFmt w:val="bullet"/>
      <w:lvlText w:val="•"/>
      <w:lvlJc w:val="left"/>
      <w:pPr>
        <w:ind w:left="8424" w:hanging="359"/>
      </w:pPr>
      <w:rPr>
        <w:rFonts w:hint="default"/>
        <w:lang w:val="en-US" w:eastAsia="en-US" w:bidi="ar-SA"/>
      </w:rPr>
    </w:lvl>
  </w:abstractNum>
  <w:abstractNum w:abstractNumId="1" w15:restartNumberingAfterBreak="0">
    <w:nsid w:val="6A230687"/>
    <w:multiLevelType w:val="multilevel"/>
    <w:tmpl w:val="1C6E2022"/>
    <w:lvl w:ilvl="0">
      <w:start w:val="1"/>
      <w:numFmt w:val="decimal"/>
      <w:lvlText w:val="%1."/>
      <w:lvlJc w:val="left"/>
      <w:pPr>
        <w:ind w:left="681" w:hanging="567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1" w:hanging="568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4" w:hanging="56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001" w:hanging="5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21" w:hanging="5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42" w:hanging="5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63" w:hanging="5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3" w:hanging="5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4" w:hanging="568"/>
      </w:pPr>
      <w:rPr>
        <w:rFonts w:hint="default"/>
        <w:lang w:val="en-US" w:eastAsia="en-US" w:bidi="ar-SA"/>
      </w:rPr>
    </w:lvl>
  </w:abstractNum>
  <w:num w:numId="1" w16cid:durableId="998970334">
    <w:abstractNumId w:val="0"/>
  </w:num>
  <w:num w:numId="2" w16cid:durableId="2134591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1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3F"/>
    <w:rsid w:val="000B2517"/>
    <w:rsid w:val="002559F3"/>
    <w:rsid w:val="00285506"/>
    <w:rsid w:val="002E30DC"/>
    <w:rsid w:val="003B49D1"/>
    <w:rsid w:val="004B65D6"/>
    <w:rsid w:val="005019BA"/>
    <w:rsid w:val="005A286E"/>
    <w:rsid w:val="005A6D51"/>
    <w:rsid w:val="00654FD2"/>
    <w:rsid w:val="00655CFF"/>
    <w:rsid w:val="0077034F"/>
    <w:rsid w:val="00823F2C"/>
    <w:rsid w:val="008C62CF"/>
    <w:rsid w:val="00B8187B"/>
    <w:rsid w:val="00B90D3A"/>
    <w:rsid w:val="00BA733F"/>
    <w:rsid w:val="00BB7AB6"/>
    <w:rsid w:val="00CE7B54"/>
    <w:rsid w:val="00D06FF8"/>
    <w:rsid w:val="00EF167B"/>
    <w:rsid w:val="00F46EF6"/>
    <w:rsid w:val="00FD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702B4"/>
  <w15:docId w15:val="{01267CB4-66D4-F44F-B5FA-6F0E9AD86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81" w:hanging="56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2312" w:right="2482"/>
      <w:jc w:val="center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121"/>
      <w:ind w:left="681" w:hanging="56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E7B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5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7B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5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Tokyo 2020 - Sailing - CAR Competiton Area Regulations_Amndt 2 2 Aug 2021</vt:lpstr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Tokyo 2020 - Sailing - CAR Competiton Area Regulations_Amndt 2 2 Aug 2021</dc:title>
  <cp:lastModifiedBy>David Brookes</cp:lastModifiedBy>
  <cp:revision>2</cp:revision>
  <dcterms:created xsi:type="dcterms:W3CDTF">2023-12-11T08:35:00Z</dcterms:created>
  <dcterms:modified xsi:type="dcterms:W3CDTF">2023-12-11T08:35:00Z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Creator">
    <vt:lpwstr>Word</vt:lpwstr>
  </property>
  <property fmtid="{D5CDD505-2E9C-101B-9397-08002B2CF9AE}" pid="4" name="LastSaved">
    <vt:filetime>2023-05-22T00:00:00Z</vt:filetime>
  </property>
  <property fmtid="{D5CDD505-2E9C-101B-9397-08002B2CF9AE}" pid="5" name="Producer">
    <vt:lpwstr>Mac OS X 10.13.6 Quartz PDFContext</vt:lpwstr>
  </property>
</Properties>
</file>