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8" w:rsidRDefault="00332430">
      <w:pPr>
        <w:spacing w:before="154"/>
        <w:ind w:left="1118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w w:val="104"/>
          <w:sz w:val="28"/>
        </w:rPr>
        <w:t xml:space="preserve">Diners Club NIPPON CUP 2023 </w:t>
      </w:r>
      <w:r>
        <w:rPr>
          <w:rFonts w:ascii="メイリオ" w:eastAsia="メイリオ" w:hAnsi="メイリオ" w:hint="eastAsia"/>
          <w:b/>
          <w:w w:val="104"/>
          <w:sz w:val="28"/>
        </w:rPr>
        <w:t>葉山</w:t>
      </w:r>
      <w:r w:rsidR="007D5386">
        <w:rPr>
          <w:rFonts w:ascii="メイリオ" w:eastAsia="メイリオ" w:hAnsi="メイリオ" w:hint="eastAsia"/>
          <w:b/>
          <w:w w:val="104"/>
          <w:sz w:val="28"/>
        </w:rPr>
        <w:t>スプリング</w:t>
      </w:r>
      <w:r>
        <w:rPr>
          <w:rFonts w:ascii="メイリオ" w:eastAsia="メイリオ" w:hAnsi="メイリオ" w:hint="eastAsia"/>
          <w:b/>
          <w:w w:val="104"/>
          <w:sz w:val="28"/>
        </w:rPr>
        <w:t>シリーズ</w:t>
      </w:r>
    </w:p>
    <w:p w:rsidR="00D014A8" w:rsidRDefault="00D014A8">
      <w:pPr>
        <w:pStyle w:val="a3"/>
        <w:spacing w:before="17"/>
        <w:rPr>
          <w:rFonts w:ascii="メイリオ"/>
          <w:sz w:val="22"/>
        </w:rPr>
      </w:pPr>
    </w:p>
    <w:p w:rsidR="00D014A8" w:rsidRDefault="00E44FBF">
      <w:pPr>
        <w:pStyle w:val="a4"/>
        <w:ind w:left="1994" w:right="2196"/>
        <w:jc w:val="center"/>
      </w:pPr>
      <w:r>
        <w:rPr>
          <w:spacing w:val="-1"/>
        </w:rPr>
        <w:t>プロテスト委員会から艇 (選手) への通告</w:t>
      </w:r>
    </w:p>
    <w:p w:rsidR="00D014A8" w:rsidRDefault="00D014A8">
      <w:pPr>
        <w:pStyle w:val="a3"/>
        <w:rPr>
          <w:sz w:val="20"/>
        </w:rPr>
      </w:pPr>
    </w:p>
    <w:p w:rsidR="00D014A8" w:rsidRDefault="00D014A8">
      <w:pPr>
        <w:pStyle w:val="a3"/>
        <w:spacing w:before="3"/>
        <w:rPr>
          <w:sz w:val="24"/>
        </w:rPr>
      </w:pPr>
    </w:p>
    <w:p w:rsidR="00D014A8" w:rsidRDefault="00E44FBF">
      <w:pPr>
        <w:pStyle w:val="a4"/>
      </w:pPr>
      <w:r>
        <w:t>No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:rsidR="00D014A8" w:rsidRDefault="00D014A8">
      <w:pPr>
        <w:pStyle w:val="a3"/>
        <w:rPr>
          <w:sz w:val="20"/>
        </w:rPr>
      </w:pPr>
    </w:p>
    <w:p w:rsidR="00D014A8" w:rsidRDefault="00D014A8">
      <w:pPr>
        <w:pStyle w:val="a3"/>
        <w:spacing w:before="2"/>
        <w:rPr>
          <w:sz w:val="24"/>
        </w:rPr>
      </w:pPr>
    </w:p>
    <w:p w:rsidR="00D014A8" w:rsidRDefault="00E44FBF">
      <w:pPr>
        <w:spacing w:before="55"/>
        <w:ind w:left="1946" w:right="2196"/>
        <w:jc w:val="center"/>
        <w:rPr>
          <w:b/>
          <w:sz w:val="28"/>
        </w:rPr>
      </w:pPr>
      <w:r>
        <w:rPr>
          <w:b/>
          <w:spacing w:val="2"/>
          <w:sz w:val="32"/>
        </w:rPr>
        <w:t xml:space="preserve">《 </w:t>
      </w:r>
      <w:r>
        <w:rPr>
          <w:b/>
          <w:spacing w:val="-2"/>
          <w:sz w:val="28"/>
        </w:rPr>
        <w:t>ジュリーの方針 》</w:t>
      </w:r>
    </w:p>
    <w:p w:rsidR="00D014A8" w:rsidRDefault="00D014A8">
      <w:pPr>
        <w:pStyle w:val="a3"/>
        <w:spacing w:before="2"/>
        <w:rPr>
          <w:sz w:val="40"/>
        </w:rPr>
      </w:pPr>
    </w:p>
    <w:p w:rsidR="00D014A8" w:rsidRDefault="00E44FBF">
      <w:pPr>
        <w:pStyle w:val="a5"/>
        <w:numPr>
          <w:ilvl w:val="0"/>
          <w:numId w:val="4"/>
        </w:numPr>
        <w:tabs>
          <w:tab w:val="left" w:pos="537"/>
        </w:tabs>
        <w:spacing w:before="0"/>
        <w:ind w:hanging="317"/>
        <w:jc w:val="both"/>
        <w:rPr>
          <w:b/>
          <w:sz w:val="21"/>
        </w:rPr>
      </w:pPr>
      <w:r>
        <w:rPr>
          <w:b/>
          <w:w w:val="90"/>
          <w:sz w:val="21"/>
        </w:rPr>
        <w:t>水上でのインシデントに対するジュリーによる抗</w:t>
      </w:r>
      <w:r>
        <w:rPr>
          <w:b/>
          <w:spacing w:val="-10"/>
          <w:w w:val="90"/>
          <w:sz w:val="21"/>
        </w:rPr>
        <w:t>議</w:t>
      </w:r>
    </w:p>
    <w:p w:rsidR="00D014A8" w:rsidRDefault="00D014A8">
      <w:pPr>
        <w:pStyle w:val="a3"/>
        <w:rPr>
          <w:sz w:val="20"/>
        </w:rPr>
      </w:pPr>
    </w:p>
    <w:p w:rsidR="00D014A8" w:rsidRDefault="00E44FBF">
      <w:pPr>
        <w:pStyle w:val="a5"/>
        <w:numPr>
          <w:ilvl w:val="1"/>
          <w:numId w:val="4"/>
        </w:numPr>
        <w:tabs>
          <w:tab w:val="left" w:pos="645"/>
        </w:tabs>
        <w:spacing w:before="131" w:line="331" w:lineRule="auto"/>
        <w:ind w:right="314" w:firstLine="0"/>
        <w:jc w:val="both"/>
        <w:rPr>
          <w:b/>
          <w:sz w:val="21"/>
        </w:rPr>
      </w:pPr>
      <w:r>
        <w:rPr>
          <w:b/>
          <w:spacing w:val="-3"/>
          <w:sz w:val="21"/>
        </w:rPr>
        <w:t>通常、ジュリーは、</w:t>
      </w:r>
      <w:r>
        <w:rPr>
          <w:b/>
          <w:spacing w:val="-3"/>
          <w:w w:val="50"/>
          <w:sz w:val="21"/>
        </w:rPr>
        <w:t>グ</w:t>
      </w:r>
      <w:r>
        <w:rPr>
          <w:b/>
          <w:spacing w:val="-1"/>
          <w:w w:val="80"/>
          <w:sz w:val="21"/>
        </w:rPr>
        <w:t>ッド・ス</w:t>
      </w:r>
      <w:r>
        <w:rPr>
          <w:b/>
          <w:spacing w:val="-2"/>
          <w:w w:val="75"/>
          <w:sz w:val="21"/>
        </w:rPr>
        <w:t>ポーツ</w:t>
      </w:r>
      <w:r>
        <w:rPr>
          <w:b/>
          <w:spacing w:val="-2"/>
          <w:sz w:val="21"/>
        </w:rPr>
        <w:t>マンシップ(</w:t>
      </w:r>
      <w:r>
        <w:rPr>
          <w:b/>
          <w:spacing w:val="1"/>
          <w:sz w:val="21"/>
        </w:rPr>
        <w:t>R</w:t>
      </w:r>
      <w:r>
        <w:rPr>
          <w:b/>
          <w:spacing w:val="-2"/>
          <w:sz w:val="21"/>
        </w:rPr>
        <w:t>R</w:t>
      </w:r>
      <w:r>
        <w:rPr>
          <w:b/>
          <w:sz w:val="21"/>
        </w:rPr>
        <w:t>S</w:t>
      </w:r>
      <w:r>
        <w:rPr>
          <w:b/>
          <w:spacing w:val="-52"/>
          <w:sz w:val="21"/>
        </w:rPr>
        <w:t xml:space="preserve"> </w:t>
      </w:r>
      <w:r>
        <w:rPr>
          <w:b/>
          <w:spacing w:val="-2"/>
          <w:sz w:val="21"/>
        </w:rPr>
        <w:t>2)の明らかな違反を</w:t>
      </w:r>
      <w:r>
        <w:rPr>
          <w:b/>
          <w:spacing w:val="-1"/>
          <w:sz w:val="21"/>
        </w:rPr>
        <w:t xml:space="preserve"> </w:t>
      </w:r>
      <w:r>
        <w:rPr>
          <w:b/>
          <w:spacing w:val="-15"/>
          <w:sz w:val="21"/>
        </w:rPr>
        <w:t>目撃しない限り、第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-64"/>
          <w:sz w:val="21"/>
        </w:rPr>
        <w:t xml:space="preserve"> </w:t>
      </w:r>
      <w:r>
        <w:rPr>
          <w:b/>
          <w:sz w:val="21"/>
        </w:rPr>
        <w:t>章</w:t>
      </w:r>
      <w:r>
        <w:rPr>
          <w:b/>
          <w:spacing w:val="-5"/>
          <w:sz w:val="21"/>
        </w:rPr>
        <w:t>の規則違反に対して抗議はしません。ジュ</w:t>
      </w:r>
      <w:r>
        <w:rPr>
          <w:b/>
          <w:w w:val="75"/>
          <w:sz w:val="21"/>
        </w:rPr>
        <w:t>リーが</w:t>
      </w:r>
      <w:r>
        <w:rPr>
          <w:b/>
          <w:spacing w:val="-5"/>
          <w:sz w:val="21"/>
        </w:rPr>
        <w:t>抗議を検討する違反の例には、以下のようなこ</w:t>
      </w:r>
      <w:r>
        <w:rPr>
          <w:b/>
          <w:w w:val="75"/>
          <w:sz w:val="21"/>
        </w:rPr>
        <w:t>とがあ</w:t>
      </w:r>
      <w:r>
        <w:rPr>
          <w:b/>
          <w:sz w:val="21"/>
        </w:rPr>
        <w:t>ります。</w:t>
      </w:r>
    </w:p>
    <w:p w:rsidR="00D014A8" w:rsidRDefault="00D014A8">
      <w:pPr>
        <w:pStyle w:val="a3"/>
        <w:spacing w:before="9"/>
        <w:rPr>
          <w:sz w:val="22"/>
        </w:rPr>
      </w:pPr>
    </w:p>
    <w:p w:rsidR="00D014A8" w:rsidRDefault="00E44FBF">
      <w:pPr>
        <w:pStyle w:val="a5"/>
        <w:numPr>
          <w:ilvl w:val="2"/>
          <w:numId w:val="4"/>
        </w:numPr>
        <w:tabs>
          <w:tab w:val="left" w:pos="648"/>
        </w:tabs>
        <w:spacing w:before="0" w:line="331" w:lineRule="auto"/>
        <w:ind w:right="311" w:firstLine="108"/>
        <w:rPr>
          <w:b/>
          <w:sz w:val="21"/>
        </w:rPr>
      </w:pPr>
      <w:r>
        <w:rPr>
          <w:b/>
          <w:spacing w:val="-2"/>
          <w:w w:val="95"/>
          <w:sz w:val="21"/>
        </w:rPr>
        <w:t>意図的に規則違反したり、または、免罪される理由がないのに規則違反したことを知っていなが</w:t>
      </w:r>
      <w:r>
        <w:rPr>
          <w:b/>
          <w:spacing w:val="70"/>
          <w:w w:val="95"/>
          <w:sz w:val="21"/>
        </w:rPr>
        <w:t xml:space="preserve">  </w:t>
      </w:r>
      <w:r>
        <w:rPr>
          <w:b/>
          <w:w w:val="95"/>
          <w:sz w:val="21"/>
        </w:rPr>
        <w:t>ら、適切なペナルティーを履行しない</w:t>
      </w:r>
      <w:r>
        <w:rPr>
          <w:b/>
          <w:spacing w:val="-14"/>
          <w:w w:val="95"/>
          <w:sz w:val="21"/>
        </w:rPr>
        <w:t>; (</w:t>
      </w:r>
      <w:r>
        <w:rPr>
          <w:b/>
          <w:w w:val="95"/>
          <w:sz w:val="21"/>
        </w:rPr>
        <w:t>b)度々不必要に叫んだり、汚い言葉かけたりして、他艇を威嚇する;</w:t>
      </w:r>
      <w:r>
        <w:rPr>
          <w:b/>
          <w:spacing w:val="32"/>
          <w:w w:val="150"/>
          <w:sz w:val="21"/>
        </w:rPr>
        <w:t xml:space="preserve"> </w:t>
      </w:r>
      <w:r>
        <w:rPr>
          <w:b/>
          <w:w w:val="95"/>
          <w:sz w:val="21"/>
        </w:rPr>
        <w:t>(c)チーム戦術、自艇の順位を損なってでも他艇の成績を良くするために行動する;</w:t>
      </w:r>
      <w:r>
        <w:rPr>
          <w:b/>
          <w:spacing w:val="32"/>
          <w:w w:val="150"/>
          <w:sz w:val="21"/>
        </w:rPr>
        <w:t xml:space="preserve"> </w:t>
      </w:r>
      <w:r>
        <w:rPr>
          <w:b/>
          <w:w w:val="95"/>
          <w:sz w:val="21"/>
        </w:rPr>
        <w:t>(d)損傷また</w:t>
      </w:r>
      <w:r>
        <w:rPr>
          <w:b/>
          <w:spacing w:val="-2"/>
          <w:sz w:val="21"/>
        </w:rPr>
        <w:t>は傷害、または明らかな有利獲得をもたらす、またはもたらす可能性のある帆走。</w:t>
      </w:r>
    </w:p>
    <w:p w:rsidR="00D014A8" w:rsidRDefault="00D014A8">
      <w:pPr>
        <w:pStyle w:val="a3"/>
        <w:spacing w:before="10"/>
        <w:rPr>
          <w:sz w:val="22"/>
        </w:rPr>
      </w:pPr>
    </w:p>
    <w:p w:rsidR="00D014A8" w:rsidRDefault="00E44FBF">
      <w:pPr>
        <w:pStyle w:val="a5"/>
        <w:numPr>
          <w:ilvl w:val="0"/>
          <w:numId w:val="4"/>
        </w:numPr>
        <w:tabs>
          <w:tab w:val="left" w:pos="537"/>
        </w:tabs>
        <w:spacing w:before="0"/>
        <w:ind w:hanging="317"/>
        <w:jc w:val="both"/>
        <w:rPr>
          <w:b/>
          <w:sz w:val="21"/>
        </w:rPr>
      </w:pPr>
      <w:r>
        <w:rPr>
          <w:b/>
          <w:spacing w:val="-2"/>
          <w:sz w:val="21"/>
        </w:rPr>
        <w:t>外部の援助</w:t>
      </w:r>
    </w:p>
    <w:p w:rsidR="00D014A8" w:rsidRDefault="00D014A8">
      <w:pPr>
        <w:pStyle w:val="a3"/>
        <w:rPr>
          <w:sz w:val="20"/>
        </w:rPr>
      </w:pPr>
    </w:p>
    <w:p w:rsidR="00D014A8" w:rsidRDefault="00E44FBF">
      <w:pPr>
        <w:pStyle w:val="a5"/>
        <w:numPr>
          <w:ilvl w:val="1"/>
          <w:numId w:val="4"/>
        </w:numPr>
        <w:tabs>
          <w:tab w:val="left" w:pos="752"/>
        </w:tabs>
        <w:spacing w:before="132" w:line="331" w:lineRule="auto"/>
        <w:ind w:right="354" w:firstLine="0"/>
        <w:jc w:val="both"/>
        <w:rPr>
          <w:b/>
          <w:sz w:val="21"/>
        </w:rPr>
      </w:pPr>
      <w:r>
        <w:rPr>
          <w:b/>
          <w:spacing w:val="-2"/>
          <w:sz w:val="21"/>
        </w:rPr>
        <w:t>RRS</w:t>
      </w:r>
      <w:r>
        <w:rPr>
          <w:b/>
          <w:spacing w:val="-21"/>
          <w:sz w:val="21"/>
        </w:rPr>
        <w:t xml:space="preserve"> </w:t>
      </w:r>
      <w:r>
        <w:rPr>
          <w:b/>
          <w:spacing w:val="-2"/>
          <w:sz w:val="21"/>
        </w:rPr>
        <w:t>41</w:t>
      </w:r>
      <w:r>
        <w:rPr>
          <w:b/>
          <w:spacing w:val="-7"/>
          <w:sz w:val="21"/>
        </w:rPr>
        <w:t xml:space="preserve"> は、その艇の準備信号から適用されます(</w:t>
      </w:r>
      <w:r>
        <w:rPr>
          <w:b/>
          <w:spacing w:val="-2"/>
          <w:sz w:val="21"/>
        </w:rPr>
        <w:t>RRS</w:t>
      </w:r>
      <w:r>
        <w:rPr>
          <w:b/>
          <w:spacing w:val="-21"/>
          <w:sz w:val="21"/>
        </w:rPr>
        <w:t xml:space="preserve"> </w:t>
      </w:r>
      <w:r>
        <w:rPr>
          <w:b/>
          <w:spacing w:val="-2"/>
          <w:sz w:val="21"/>
        </w:rPr>
        <w:t>41</w:t>
      </w:r>
      <w:r>
        <w:rPr>
          <w:b/>
          <w:spacing w:val="-13"/>
          <w:sz w:val="21"/>
        </w:rPr>
        <w:t xml:space="preserve"> お</w:t>
      </w:r>
      <w:r>
        <w:rPr>
          <w:b/>
          <w:spacing w:val="-2"/>
          <w:sz w:val="21"/>
        </w:rPr>
        <w:t>よび</w:t>
      </w:r>
      <w:r>
        <w:rPr>
          <w:b/>
          <w:spacing w:val="-4"/>
          <w:sz w:val="21"/>
        </w:rPr>
        <w:t>定義「レース中」を参照)。 準備</w:t>
      </w:r>
      <w:r>
        <w:rPr>
          <w:b/>
          <w:spacing w:val="-1"/>
          <w:sz w:val="21"/>
        </w:rPr>
        <w:t xml:space="preserve">信号後に支援艇から指示を受けたり装備品を交換することは </w:t>
      </w:r>
      <w:r>
        <w:rPr>
          <w:b/>
          <w:sz w:val="21"/>
        </w:rPr>
        <w:t>RRS 41</w:t>
      </w:r>
      <w:r>
        <w:rPr>
          <w:b/>
          <w:spacing w:val="-4"/>
          <w:sz w:val="21"/>
        </w:rPr>
        <w:t xml:space="preserve"> に違反しています。</w:t>
      </w:r>
    </w:p>
    <w:p w:rsidR="00D014A8" w:rsidRDefault="00D014A8">
      <w:pPr>
        <w:pStyle w:val="a3"/>
        <w:spacing w:before="4"/>
        <w:rPr>
          <w:sz w:val="22"/>
        </w:rPr>
      </w:pPr>
    </w:p>
    <w:p w:rsidR="00D014A8" w:rsidRDefault="00E44FBF">
      <w:pPr>
        <w:pStyle w:val="a5"/>
        <w:numPr>
          <w:ilvl w:val="0"/>
          <w:numId w:val="4"/>
        </w:numPr>
        <w:tabs>
          <w:tab w:val="left" w:pos="436"/>
        </w:tabs>
        <w:spacing w:before="0"/>
        <w:ind w:left="435" w:hanging="216"/>
        <w:rPr>
          <w:b/>
          <w:sz w:val="21"/>
        </w:rPr>
      </w:pPr>
      <w:r>
        <w:rPr>
          <w:b/>
          <w:w w:val="85"/>
          <w:sz w:val="21"/>
        </w:rPr>
        <w:t>裁量ペナルテ</w:t>
      </w:r>
      <w:r>
        <w:rPr>
          <w:b/>
          <w:spacing w:val="-10"/>
          <w:w w:val="85"/>
          <w:sz w:val="21"/>
        </w:rPr>
        <w:t>ィ</w:t>
      </w:r>
    </w:p>
    <w:p w:rsidR="00D014A8" w:rsidRDefault="00D014A8">
      <w:pPr>
        <w:pStyle w:val="a3"/>
        <w:spacing w:before="6"/>
        <w:rPr>
          <w:sz w:val="14"/>
        </w:rPr>
      </w:pPr>
    </w:p>
    <w:p w:rsidR="00D014A8" w:rsidRDefault="00E44FBF">
      <w:pPr>
        <w:pStyle w:val="a3"/>
        <w:spacing w:line="295" w:lineRule="auto"/>
        <w:ind w:left="220" w:right="212"/>
      </w:pPr>
      <w:r>
        <w:rPr>
          <w:spacing w:val="-2"/>
          <w:w w:val="95"/>
        </w:rPr>
        <w:t>プロテスト委員会がある違反行為に対して適切なペナルティーを決定する裁量権を持つ場合、そのペナ</w:t>
      </w:r>
      <w:r>
        <w:rPr>
          <w:spacing w:val="-4"/>
          <w:w w:val="95"/>
        </w:rPr>
        <w:t>ルティーの範囲はゼロ点からDNE（除外できない失格</w:t>
      </w:r>
      <w:r>
        <w:rPr>
          <w:spacing w:val="-56"/>
          <w:w w:val="95"/>
        </w:rPr>
        <w:t>）</w:t>
      </w:r>
      <w:r>
        <w:rPr>
          <w:spacing w:val="-4"/>
          <w:w w:val="95"/>
        </w:rPr>
        <w:t>にまで</w:t>
      </w:r>
      <w:r>
        <w:rPr>
          <w:spacing w:val="-22"/>
          <w:w w:val="95"/>
        </w:rPr>
        <w:t>及</w:t>
      </w:r>
      <w:r w:rsidR="00332430" w:rsidRPr="00332430">
        <w:rPr>
          <w:rFonts w:ascii="ＭＳ ゴシック" w:eastAsia="ＭＳ ゴシック" w:hAnsi="ＭＳ ゴシック" w:cs="ＭＳ ゴシック" w:hint="eastAsia"/>
          <w:b w:val="0"/>
          <w:spacing w:val="-22"/>
          <w:w w:val="95"/>
        </w:rPr>
        <w:t>びます</w:t>
      </w:r>
      <w:r>
        <w:rPr>
          <w:spacing w:val="-22"/>
          <w:w w:val="95"/>
        </w:rPr>
        <w:t>。</w:t>
      </w:r>
      <w:r>
        <w:rPr>
          <w:spacing w:val="-4"/>
          <w:w w:val="95"/>
        </w:rPr>
        <w:t>ペナルティーを決定するにあたって、</w:t>
      </w:r>
      <w:r>
        <w:rPr>
          <w:spacing w:val="-2"/>
        </w:rPr>
        <w:t>プロテスト委員会はこの文書を指針として用います。</w:t>
      </w:r>
    </w:p>
    <w:p w:rsidR="00D014A8" w:rsidRDefault="00E44FBF">
      <w:pPr>
        <w:pStyle w:val="a3"/>
        <w:spacing w:before="120" w:line="295" w:lineRule="auto"/>
        <w:ind w:left="220" w:right="213"/>
      </w:pPr>
      <w:r>
        <w:rPr>
          <w:spacing w:val="-2"/>
          <w:w w:val="90"/>
        </w:rPr>
        <w:t>裁量ペナルティーは単純な標準ペナルティーのリストではない。そのペナルティーは、一貫性を保ちな</w:t>
      </w:r>
      <w:r>
        <w:rPr>
          <w:spacing w:val="80"/>
        </w:rPr>
        <w:t xml:space="preserve">  </w:t>
      </w:r>
      <w:r>
        <w:rPr>
          <w:spacing w:val="-2"/>
          <w:w w:val="95"/>
        </w:rPr>
        <w:t>がら、正当と思われるように調整されるべきものである。全体の考え方は、特定の違反行為に対する初</w:t>
      </w:r>
      <w:r>
        <w:rPr>
          <w:spacing w:val="80"/>
          <w:w w:val="150"/>
        </w:rPr>
        <w:t xml:space="preserve"> </w:t>
      </w:r>
      <w:r>
        <w:rPr>
          <w:spacing w:val="-2"/>
          <w:w w:val="95"/>
        </w:rPr>
        <w:t>期のペナルティーを確</w:t>
      </w:r>
      <w:r>
        <w:rPr>
          <w:spacing w:val="-16"/>
          <w:w w:val="95"/>
        </w:rPr>
        <w:t>定し、そ</w:t>
      </w:r>
      <w:r>
        <w:rPr>
          <w:spacing w:val="-2"/>
          <w:w w:val="95"/>
        </w:rPr>
        <w:t>のうえで状況に応じてそれを増やしたり減じたりするというものである。</w:t>
      </w:r>
    </w:p>
    <w:p w:rsidR="00D014A8" w:rsidRDefault="00E44FBF">
      <w:pPr>
        <w:pStyle w:val="a3"/>
        <w:spacing w:before="119" w:line="295" w:lineRule="auto"/>
        <w:ind w:left="220" w:right="310"/>
        <w:jc w:val="both"/>
      </w:pPr>
      <w:r>
        <w:rPr>
          <w:spacing w:val="-1"/>
        </w:rPr>
        <w:t>推奨する基</w:t>
      </w:r>
      <w:r>
        <w:rPr>
          <w:spacing w:val="-2"/>
          <w:w w:val="75"/>
        </w:rPr>
        <w:t>本ペナ</w:t>
      </w:r>
      <w:r>
        <w:rPr>
          <w:spacing w:val="-3"/>
        </w:rPr>
        <w:t>ルティーを下記の</w:t>
      </w:r>
      <w:r>
        <w:rPr>
          <w:spacing w:val="-2"/>
        </w:rPr>
        <w:t>2</w:t>
      </w:r>
      <w:r>
        <w:rPr>
          <w:spacing w:val="-8"/>
        </w:rPr>
        <w:t>つの表にリスト・アップする。これらは、一般的な違反行為として</w:t>
      </w:r>
      <w:r>
        <w:rPr>
          <w:spacing w:val="-6"/>
        </w:rPr>
        <w:t>特定されたものに対する基本バン</w:t>
      </w:r>
      <w:r>
        <w:rPr>
          <w:spacing w:val="-10"/>
          <w:w w:val="50"/>
        </w:rPr>
        <w:t>ド</w:t>
      </w:r>
      <w:r>
        <w:t>（</w:t>
      </w:r>
      <w:r>
        <w:rPr>
          <w:spacing w:val="-3"/>
        </w:rPr>
        <w:t>表１</w:t>
      </w:r>
      <w:r>
        <w:rPr>
          <w:spacing w:val="-108"/>
        </w:rPr>
        <w:t>）</w:t>
      </w:r>
      <w:r>
        <w:rPr>
          <w:spacing w:val="-20"/>
        </w:rPr>
        <w:t>、</w:t>
      </w:r>
      <w:r>
        <w:rPr>
          <w:spacing w:val="-1"/>
          <w:w w:val="80"/>
        </w:rPr>
        <w:t>および特</w:t>
      </w:r>
      <w:r>
        <w:rPr>
          <w:spacing w:val="-6"/>
        </w:rPr>
        <w:t>定の違反行為のリストに無いものに対しては、い</w:t>
      </w:r>
      <w:r>
        <w:rPr>
          <w:spacing w:val="-5"/>
        </w:rPr>
        <w:t>くつかの一般的な質問に対する答えという</w:t>
      </w:r>
      <w:r>
        <w:rPr>
          <w:spacing w:val="-7"/>
          <w:w w:val="67"/>
        </w:rPr>
        <w:t>形で</w:t>
      </w:r>
      <w:r>
        <w:rPr>
          <w:spacing w:val="1"/>
        </w:rPr>
        <w:t>（</w:t>
      </w:r>
      <w:r>
        <w:rPr>
          <w:spacing w:val="-3"/>
        </w:rPr>
        <w:t>表２</w:t>
      </w:r>
      <w:r>
        <w:rPr>
          <w:spacing w:val="-105"/>
        </w:rPr>
        <w:t>）</w:t>
      </w:r>
      <w:r>
        <w:rPr>
          <w:spacing w:val="-20"/>
        </w:rPr>
        <w:t>、</w:t>
      </w:r>
      <w:r>
        <w:rPr>
          <w:spacing w:val="-3"/>
          <w:w w:val="50"/>
        </w:rPr>
        <w:t>ペ</w:t>
      </w:r>
      <w:r>
        <w:rPr>
          <w:spacing w:val="-5"/>
        </w:rPr>
        <w:t>ナルティーを提示する。ある特定の違反行為に対して一定の範囲を持</w:t>
      </w:r>
      <w:r>
        <w:rPr>
          <w:spacing w:val="-1"/>
          <w:w w:val="80"/>
        </w:rPr>
        <w:t>つペナル</w:t>
      </w:r>
      <w:r>
        <w:rPr>
          <w:spacing w:val="-2"/>
        </w:rPr>
        <w:t>ティー</w:t>
      </w:r>
      <w:r>
        <w:rPr>
          <w:spacing w:val="-3"/>
          <w:w w:val="50"/>
        </w:rPr>
        <w:t>が</w:t>
      </w:r>
      <w:r>
        <w:rPr>
          <w:spacing w:val="-5"/>
        </w:rPr>
        <w:t>提示されている場合、その違反行為に対す</w:t>
      </w:r>
      <w:r>
        <w:rPr>
          <w:spacing w:val="-1"/>
          <w:w w:val="84"/>
        </w:rPr>
        <w:t>るバンドを</w:t>
      </w:r>
      <w:r>
        <w:t>決定す</w:t>
      </w:r>
      <w:r>
        <w:rPr>
          <w:spacing w:val="-5"/>
        </w:rPr>
        <w:t>るために、表２に記載される一般質問を用いること。</w:t>
      </w:r>
    </w:p>
    <w:p w:rsidR="00D014A8" w:rsidRDefault="00D014A8">
      <w:pPr>
        <w:spacing w:line="295" w:lineRule="auto"/>
        <w:jc w:val="both"/>
        <w:sectPr w:rsidR="00D01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760" w:bottom="1260" w:left="860" w:header="531" w:footer="1062" w:gutter="0"/>
          <w:pgNumType w:start="1"/>
          <w:cols w:space="720"/>
        </w:sectPr>
      </w:pPr>
    </w:p>
    <w:p w:rsidR="007D5386" w:rsidRDefault="00E44FBF">
      <w:pPr>
        <w:pStyle w:val="a3"/>
        <w:tabs>
          <w:tab w:val="left" w:pos="2300"/>
          <w:tab w:val="left" w:pos="3361"/>
        </w:tabs>
        <w:spacing w:before="86" w:line="295" w:lineRule="auto"/>
        <w:ind w:left="1072" w:right="1524" w:hanging="852"/>
        <w:rPr>
          <w:spacing w:val="-2"/>
          <w:w w:val="90"/>
        </w:rPr>
      </w:pPr>
      <w:r>
        <w:rPr>
          <w:spacing w:val="-2"/>
          <w:w w:val="90"/>
        </w:rPr>
        <w:lastRenderedPageBreak/>
        <w:t>ペナルティーは次の4つのバンドに分けられる。中央値が通常の基本ペナルティーである。</w:t>
      </w:r>
    </w:p>
    <w:p w:rsidR="00D014A8" w:rsidRDefault="00E44FBF" w:rsidP="007D5386">
      <w:pPr>
        <w:pStyle w:val="a3"/>
        <w:tabs>
          <w:tab w:val="left" w:pos="3361"/>
        </w:tabs>
        <w:spacing w:before="86" w:line="295" w:lineRule="auto"/>
        <w:ind w:leftChars="50" w:left="110" w:right="1524" w:firstLineChars="450" w:firstLine="949"/>
      </w:pPr>
      <w:r>
        <w:t>バンド 1-0 – 10%</w:t>
      </w:r>
      <w:r>
        <w:tab/>
        <w:t>(中央値 5%)</w:t>
      </w:r>
    </w:p>
    <w:p w:rsidR="00D014A8" w:rsidRDefault="00E44FBF">
      <w:pPr>
        <w:pStyle w:val="a3"/>
        <w:tabs>
          <w:tab w:val="left" w:pos="3397"/>
        </w:tabs>
        <w:spacing w:line="260" w:lineRule="exact"/>
        <w:ind w:left="1072"/>
      </w:pPr>
      <w:r>
        <w:rPr>
          <w:w w:val="90"/>
        </w:rPr>
        <w:t>バンド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  <w:r>
        <w:rPr>
          <w:spacing w:val="-4"/>
          <w:w w:val="90"/>
        </w:rPr>
        <w:t xml:space="preserve"> </w:t>
      </w:r>
      <w:r>
        <w:rPr>
          <w:w w:val="90"/>
        </w:rPr>
        <w:t>-</w:t>
      </w:r>
      <w:r>
        <w:rPr>
          <w:spacing w:val="-3"/>
          <w:w w:val="90"/>
        </w:rPr>
        <w:t xml:space="preserve"> </w:t>
      </w:r>
      <w:r>
        <w:rPr>
          <w:w w:val="90"/>
        </w:rPr>
        <w:t>10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30%</w:t>
      </w:r>
      <w:r>
        <w:tab/>
        <w:t>(中央値</w:t>
      </w:r>
      <w:r>
        <w:rPr>
          <w:spacing w:val="-3"/>
        </w:rPr>
        <w:t xml:space="preserve"> </w:t>
      </w:r>
      <w:r>
        <w:rPr>
          <w:spacing w:val="-4"/>
        </w:rPr>
        <w:t>20%)</w:t>
      </w:r>
    </w:p>
    <w:p w:rsidR="00D014A8" w:rsidRDefault="00E44FBF">
      <w:pPr>
        <w:pStyle w:val="a3"/>
        <w:tabs>
          <w:tab w:val="left" w:pos="3397"/>
        </w:tabs>
        <w:spacing w:before="60" w:line="295" w:lineRule="auto"/>
        <w:ind w:left="1072" w:right="5618"/>
      </w:pPr>
      <w:r>
        <w:t>バンド 3 - 30 – 70%</w:t>
      </w:r>
      <w:r>
        <w:tab/>
        <w:t>(中央値</w:t>
      </w:r>
      <w:r>
        <w:rPr>
          <w:spacing w:val="-26"/>
        </w:rPr>
        <w:t xml:space="preserve"> </w:t>
      </w:r>
      <w:r>
        <w:t>50%)バンド</w:t>
      </w:r>
      <w:r>
        <w:rPr>
          <w:spacing w:val="-2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DSQ／DNE（初期値DSQ）</w:t>
      </w:r>
    </w:p>
    <w:p w:rsidR="00D014A8" w:rsidRDefault="00E44FBF">
      <w:pPr>
        <w:pStyle w:val="a3"/>
        <w:spacing w:line="295" w:lineRule="auto"/>
        <w:ind w:left="220" w:right="365"/>
        <w:jc w:val="both"/>
      </w:pPr>
      <w:r>
        <w:rPr>
          <w:spacing w:val="-3"/>
        </w:rPr>
        <w:t>下記の表を用いて、どの</w:t>
      </w:r>
      <w:r>
        <w:rPr>
          <w:spacing w:val="-1"/>
          <w:w w:val="67"/>
        </w:rPr>
        <w:t>バンドが</w:t>
      </w:r>
      <w:r>
        <w:rPr>
          <w:spacing w:val="-5"/>
        </w:rPr>
        <w:t>適用されるかを見つけることから始める。そのバン</w:t>
      </w:r>
      <w:r>
        <w:rPr>
          <w:spacing w:val="-1"/>
          <w:w w:val="84"/>
        </w:rPr>
        <w:t>ドの中央値</w:t>
      </w:r>
      <w:r>
        <w:rPr>
          <w:w w:val="75"/>
        </w:rPr>
        <w:t>が「基</w:t>
      </w:r>
      <w:r>
        <w:rPr>
          <w:spacing w:val="-1"/>
          <w:w w:val="84"/>
        </w:rPr>
        <w:t>本ペナルテ</w:t>
      </w:r>
      <w:r>
        <w:rPr>
          <w:spacing w:val="-5"/>
        </w:rPr>
        <w:t>ィー」と考える。そして、その</w:t>
      </w:r>
      <w:r>
        <w:rPr>
          <w:spacing w:val="-1"/>
          <w:w w:val="72"/>
        </w:rPr>
        <w:t>バンド内で</w:t>
      </w:r>
      <w:r>
        <w:rPr>
          <w:spacing w:val="-2"/>
          <w:w w:val="75"/>
        </w:rPr>
        <w:t>ペナル</w:t>
      </w:r>
      <w:r>
        <w:rPr>
          <w:spacing w:val="-5"/>
        </w:rPr>
        <w:t>ティーを増減させたり、</w:t>
      </w:r>
      <w:r>
        <w:rPr>
          <w:spacing w:val="-1"/>
          <w:w w:val="84"/>
        </w:rPr>
        <w:t>バンドを変</w:t>
      </w:r>
      <w:r>
        <w:t>えたり</w:t>
      </w:r>
      <w:r>
        <w:rPr>
          <w:spacing w:val="-1"/>
          <w:w w:val="84"/>
        </w:rPr>
        <w:t>する理由が</w:t>
      </w:r>
      <w:r>
        <w:rPr>
          <w:spacing w:val="-4"/>
        </w:rPr>
        <w:t>あるかどうかを判定する。</w:t>
      </w:r>
    </w:p>
    <w:p w:rsidR="00D014A8" w:rsidRDefault="00E44FBF">
      <w:pPr>
        <w:pStyle w:val="a3"/>
        <w:spacing w:before="118"/>
        <w:ind w:left="220"/>
      </w:pPr>
      <w:r>
        <w:rPr>
          <w:w w:val="90"/>
        </w:rPr>
        <w:t>次の質問に対する肯定的答えはペナルティーを減じることにつながる</w:t>
      </w:r>
      <w:r>
        <w:rPr>
          <w:spacing w:val="-10"/>
          <w:w w:val="90"/>
        </w:rPr>
        <w:t>。</w:t>
      </w:r>
    </w:p>
    <w:p w:rsidR="00D014A8" w:rsidRDefault="00E44FBF">
      <w:pPr>
        <w:pStyle w:val="a5"/>
        <w:numPr>
          <w:ilvl w:val="0"/>
          <w:numId w:val="3"/>
        </w:numPr>
        <w:tabs>
          <w:tab w:val="left" w:pos="1061"/>
        </w:tabs>
        <w:ind w:hanging="421"/>
        <w:rPr>
          <w:b/>
          <w:sz w:val="21"/>
        </w:rPr>
      </w:pPr>
      <w:r>
        <w:rPr>
          <w:b/>
          <w:w w:val="90"/>
          <w:sz w:val="21"/>
        </w:rPr>
        <w:t>違反行為は偶発的だったか</w:t>
      </w:r>
      <w:r>
        <w:rPr>
          <w:b/>
          <w:spacing w:val="-10"/>
          <w:w w:val="90"/>
          <w:sz w:val="21"/>
        </w:rPr>
        <w:t>？</w:t>
      </w:r>
    </w:p>
    <w:p w:rsidR="00D014A8" w:rsidRDefault="00E44FBF">
      <w:pPr>
        <w:pStyle w:val="a5"/>
        <w:numPr>
          <w:ilvl w:val="0"/>
          <w:numId w:val="3"/>
        </w:numPr>
        <w:tabs>
          <w:tab w:val="left" w:pos="1061"/>
        </w:tabs>
        <w:spacing w:before="59"/>
        <w:ind w:hanging="421"/>
        <w:rPr>
          <w:b/>
          <w:sz w:val="21"/>
        </w:rPr>
      </w:pPr>
      <w:r>
        <w:rPr>
          <w:b/>
          <w:w w:val="95"/>
          <w:sz w:val="21"/>
        </w:rPr>
        <w:t>違反行為にはもっともな理由または言い訳できるようなことはあったか</w:t>
      </w:r>
      <w:r>
        <w:rPr>
          <w:b/>
          <w:spacing w:val="-10"/>
          <w:w w:val="95"/>
          <w:sz w:val="21"/>
        </w:rPr>
        <w:t>？</w:t>
      </w:r>
    </w:p>
    <w:p w:rsidR="00D014A8" w:rsidRDefault="00E44FBF">
      <w:pPr>
        <w:pStyle w:val="a5"/>
        <w:numPr>
          <w:ilvl w:val="0"/>
          <w:numId w:val="3"/>
        </w:numPr>
        <w:tabs>
          <w:tab w:val="left" w:pos="1061"/>
        </w:tabs>
        <w:ind w:hanging="421"/>
        <w:rPr>
          <w:b/>
          <w:sz w:val="21"/>
        </w:rPr>
      </w:pPr>
      <w:r>
        <w:rPr>
          <w:b/>
          <w:spacing w:val="-2"/>
          <w:w w:val="95"/>
          <w:sz w:val="21"/>
        </w:rPr>
        <w:t>競技者自身により違反行為が報告され</w:t>
      </w:r>
      <w:r>
        <w:rPr>
          <w:b/>
          <w:spacing w:val="-5"/>
          <w:w w:val="95"/>
          <w:sz w:val="21"/>
        </w:rPr>
        <w:t>たか？</w:t>
      </w:r>
    </w:p>
    <w:p w:rsidR="00D014A8" w:rsidRDefault="00E44FBF">
      <w:pPr>
        <w:pStyle w:val="a5"/>
        <w:numPr>
          <w:ilvl w:val="0"/>
          <w:numId w:val="3"/>
        </w:numPr>
        <w:tabs>
          <w:tab w:val="left" w:pos="1061"/>
        </w:tabs>
        <w:ind w:hanging="421"/>
        <w:rPr>
          <w:b/>
          <w:sz w:val="21"/>
        </w:rPr>
      </w:pPr>
      <w:r>
        <w:rPr>
          <w:b/>
          <w:w w:val="90"/>
          <w:sz w:val="21"/>
        </w:rPr>
        <w:t>その艇のクルーまたはサポート・チーム以外の誰かが違反行為の原因となったか</w:t>
      </w:r>
      <w:r>
        <w:rPr>
          <w:b/>
          <w:spacing w:val="-10"/>
          <w:w w:val="90"/>
          <w:sz w:val="21"/>
        </w:rPr>
        <w:t>？</w:t>
      </w:r>
    </w:p>
    <w:p w:rsidR="00D014A8" w:rsidRDefault="00E44FBF">
      <w:pPr>
        <w:pStyle w:val="a3"/>
        <w:spacing w:before="179"/>
        <w:ind w:left="220"/>
      </w:pPr>
      <w:r>
        <w:rPr>
          <w:w w:val="90"/>
        </w:rPr>
        <w:t>次の質問に対する肯定的答えはペナルティーを増やすことにつながる</w:t>
      </w:r>
      <w:r>
        <w:rPr>
          <w:spacing w:val="-10"/>
          <w:w w:val="90"/>
        </w:rPr>
        <w:t>。</w:t>
      </w:r>
    </w:p>
    <w:p w:rsidR="00D014A8" w:rsidRDefault="00E44FBF">
      <w:pPr>
        <w:pStyle w:val="a5"/>
        <w:numPr>
          <w:ilvl w:val="0"/>
          <w:numId w:val="2"/>
        </w:numPr>
        <w:tabs>
          <w:tab w:val="left" w:pos="1061"/>
        </w:tabs>
        <w:ind w:hanging="421"/>
        <w:rPr>
          <w:b/>
          <w:sz w:val="21"/>
        </w:rPr>
      </w:pPr>
      <w:r>
        <w:rPr>
          <w:b/>
          <w:spacing w:val="-3"/>
          <w:sz w:val="21"/>
        </w:rPr>
        <w:t>違反行為は繰り返されたか？</w:t>
      </w:r>
    </w:p>
    <w:p w:rsidR="00D014A8" w:rsidRDefault="00E44FBF">
      <w:pPr>
        <w:pStyle w:val="a5"/>
        <w:numPr>
          <w:ilvl w:val="0"/>
          <w:numId w:val="2"/>
        </w:numPr>
        <w:tabs>
          <w:tab w:val="left" w:pos="1061"/>
        </w:tabs>
        <w:ind w:hanging="421"/>
        <w:rPr>
          <w:b/>
          <w:sz w:val="21"/>
        </w:rPr>
      </w:pPr>
      <w:r>
        <w:rPr>
          <w:b/>
          <w:w w:val="95"/>
          <w:sz w:val="21"/>
        </w:rPr>
        <w:t>違反行為は、判断ミスや不注意とは反対に、意図的だった</w:t>
      </w:r>
      <w:r>
        <w:rPr>
          <w:b/>
          <w:spacing w:val="-5"/>
          <w:w w:val="95"/>
          <w:sz w:val="21"/>
        </w:rPr>
        <w:t>か？</w:t>
      </w:r>
    </w:p>
    <w:p w:rsidR="00D014A8" w:rsidRDefault="00E44FBF">
      <w:pPr>
        <w:pStyle w:val="a5"/>
        <w:numPr>
          <w:ilvl w:val="0"/>
          <w:numId w:val="2"/>
        </w:numPr>
        <w:tabs>
          <w:tab w:val="left" w:pos="1061"/>
        </w:tabs>
        <w:spacing w:before="59"/>
        <w:ind w:hanging="421"/>
        <w:rPr>
          <w:b/>
          <w:sz w:val="21"/>
        </w:rPr>
      </w:pPr>
      <w:r>
        <w:rPr>
          <w:b/>
          <w:spacing w:val="-3"/>
          <w:sz w:val="21"/>
        </w:rPr>
        <w:t>違反行為を隠そうとする試みはあったか？</w:t>
      </w:r>
    </w:p>
    <w:p w:rsidR="00D014A8" w:rsidRDefault="00E44FBF">
      <w:pPr>
        <w:pStyle w:val="a5"/>
        <w:numPr>
          <w:ilvl w:val="0"/>
          <w:numId w:val="2"/>
        </w:numPr>
        <w:tabs>
          <w:tab w:val="left" w:pos="1061"/>
        </w:tabs>
        <w:ind w:hanging="421"/>
        <w:rPr>
          <w:b/>
          <w:sz w:val="21"/>
        </w:rPr>
      </w:pPr>
      <w:r>
        <w:rPr>
          <w:b/>
          <w:spacing w:val="-3"/>
          <w:sz w:val="21"/>
        </w:rPr>
        <w:t>誰かに迷惑をかけたか？</w:t>
      </w:r>
    </w:p>
    <w:p w:rsidR="00D014A8" w:rsidRDefault="00E44FBF">
      <w:pPr>
        <w:pStyle w:val="a3"/>
        <w:spacing w:before="59"/>
        <w:ind w:left="220"/>
      </w:pPr>
      <w:r>
        <w:rPr>
          <w:w w:val="95"/>
        </w:rPr>
        <w:t>プロテスト委員会は、ペナルティーを増減すべきかどうか決定するために、他の質問を用いてもよい</w:t>
      </w:r>
      <w:r>
        <w:rPr>
          <w:spacing w:val="-10"/>
          <w:w w:val="95"/>
        </w:rPr>
        <w:t>。</w:t>
      </w:r>
    </w:p>
    <w:p w:rsidR="00D014A8" w:rsidRDefault="00D014A8">
      <w:pPr>
        <w:pStyle w:val="a3"/>
        <w:spacing w:before="6"/>
        <w:rPr>
          <w:sz w:val="14"/>
        </w:rPr>
      </w:pPr>
    </w:p>
    <w:p w:rsidR="00D014A8" w:rsidRDefault="00E44FBF">
      <w:pPr>
        <w:pStyle w:val="a3"/>
        <w:spacing w:before="1"/>
        <w:ind w:left="220"/>
      </w:pPr>
      <w:r>
        <w:rPr>
          <w:w w:val="95"/>
        </w:rPr>
        <w:t>ペナルティーを計算し適用するにあたっては以下に従うものとす</w:t>
      </w:r>
      <w:r>
        <w:rPr>
          <w:spacing w:val="-10"/>
          <w:w w:val="95"/>
        </w:rPr>
        <w:t>る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spacing w:before="59"/>
        <w:ind w:hanging="421"/>
        <w:rPr>
          <w:b/>
          <w:sz w:val="21"/>
        </w:rPr>
      </w:pPr>
      <w:r>
        <w:rPr>
          <w:b/>
          <w:w w:val="95"/>
          <w:sz w:val="21"/>
        </w:rPr>
        <w:t>裁量ペナルティーの結果、艇の得点をリタイアまたは失格より悪くしてはならな</w:t>
      </w:r>
      <w:r>
        <w:rPr>
          <w:b/>
          <w:spacing w:val="-5"/>
          <w:w w:val="95"/>
          <w:sz w:val="21"/>
        </w:rPr>
        <w:t>い。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ind w:hanging="421"/>
        <w:rPr>
          <w:b/>
          <w:sz w:val="21"/>
        </w:rPr>
      </w:pPr>
      <w:r>
        <w:rPr>
          <w:b/>
          <w:spacing w:val="-2"/>
          <w:w w:val="95"/>
          <w:sz w:val="21"/>
        </w:rPr>
        <w:t>パーセンテージ・ペナルティーの計</w:t>
      </w:r>
      <w:r>
        <w:rPr>
          <w:b/>
          <w:spacing w:val="-22"/>
          <w:w w:val="95"/>
          <w:sz w:val="21"/>
        </w:rPr>
        <w:t>算は、</w:t>
      </w:r>
      <w:r>
        <w:rPr>
          <w:b/>
          <w:spacing w:val="-2"/>
          <w:w w:val="95"/>
          <w:sz w:val="21"/>
        </w:rPr>
        <w:t>小数点以下第1位までとすること</w:t>
      </w:r>
      <w:r>
        <w:rPr>
          <w:b/>
          <w:spacing w:val="-165"/>
          <w:w w:val="95"/>
          <w:sz w:val="21"/>
        </w:rPr>
        <w:t>。</w:t>
      </w:r>
      <w:r>
        <w:rPr>
          <w:b/>
          <w:spacing w:val="-2"/>
          <w:w w:val="95"/>
          <w:sz w:val="21"/>
        </w:rPr>
        <w:t>（第2位を四捨五入</w:t>
      </w:r>
      <w:r>
        <w:rPr>
          <w:b/>
          <w:spacing w:val="-10"/>
          <w:w w:val="95"/>
          <w:sz w:val="21"/>
        </w:rPr>
        <w:t>）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spacing w:before="59" w:line="295" w:lineRule="auto"/>
        <w:ind w:right="357"/>
        <w:rPr>
          <w:b/>
          <w:sz w:val="21"/>
        </w:rPr>
      </w:pPr>
      <w:r>
        <w:rPr>
          <w:b/>
          <w:spacing w:val="-1"/>
          <w:w w:val="84"/>
          <w:sz w:val="21"/>
        </w:rPr>
        <w:t>違反行為が</w:t>
      </w:r>
      <w:r>
        <w:rPr>
          <w:b/>
          <w:spacing w:val="-3"/>
          <w:sz w:val="21"/>
        </w:rPr>
        <w:t>レース性能に</w:t>
      </w:r>
      <w:r>
        <w:rPr>
          <w:b/>
          <w:spacing w:val="-1"/>
          <w:w w:val="80"/>
          <w:sz w:val="21"/>
        </w:rPr>
        <w:t>影響があ</w:t>
      </w:r>
      <w:r>
        <w:rPr>
          <w:b/>
          <w:spacing w:val="-3"/>
          <w:sz w:val="21"/>
        </w:rPr>
        <w:t>った場合</w:t>
      </w:r>
      <w:r>
        <w:rPr>
          <w:b/>
          <w:spacing w:val="-1"/>
          <w:w w:val="84"/>
          <w:sz w:val="21"/>
        </w:rPr>
        <w:t>、ペナルテ</w:t>
      </w:r>
      <w:r>
        <w:rPr>
          <w:b/>
          <w:spacing w:val="-5"/>
          <w:sz w:val="21"/>
        </w:rPr>
        <w:t>ィーはその日に帆走したすべてのレースに適用されるべき</w:t>
      </w:r>
      <w:r>
        <w:rPr>
          <w:b/>
          <w:spacing w:val="-2"/>
          <w:w w:val="75"/>
          <w:sz w:val="21"/>
        </w:rPr>
        <w:t>である</w:t>
      </w:r>
      <w:r>
        <w:rPr>
          <w:b/>
          <w:sz w:val="21"/>
        </w:rPr>
        <w:t>。</w:t>
      </w:r>
    </w:p>
    <w:p w:rsidR="00D014A8" w:rsidRDefault="00E44FBF">
      <w:pPr>
        <w:pStyle w:val="a3"/>
        <w:spacing w:line="260" w:lineRule="exact"/>
        <w:ind w:left="1072"/>
      </w:pPr>
      <w:r>
        <w:rPr>
          <w:w w:val="90"/>
        </w:rPr>
        <w:t>ただし、抗議がすべてのレースに対して有効な場合に限る</w:t>
      </w:r>
      <w:r>
        <w:rPr>
          <w:spacing w:val="-10"/>
          <w:w w:val="90"/>
        </w:rPr>
        <w:t>。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3"/>
        </w:tabs>
        <w:spacing w:line="295" w:lineRule="auto"/>
        <w:ind w:right="352"/>
        <w:jc w:val="both"/>
        <w:rPr>
          <w:b/>
          <w:sz w:val="21"/>
        </w:rPr>
      </w:pPr>
      <w:r>
        <w:rPr>
          <w:b/>
          <w:spacing w:val="-2"/>
          <w:w w:val="90"/>
          <w:sz w:val="21"/>
        </w:rPr>
        <w:t>違反行為がレース性能に影響なく、とりわけ大部分が手続き上の問題であった場合には、規則</w:t>
      </w:r>
      <w:r>
        <w:rPr>
          <w:b/>
          <w:sz w:val="21"/>
        </w:rPr>
        <w:t xml:space="preserve"> </w:t>
      </w:r>
      <w:r>
        <w:rPr>
          <w:b/>
          <w:spacing w:val="-2"/>
          <w:w w:val="95"/>
          <w:sz w:val="21"/>
        </w:rPr>
        <w:t>64.1に定められたように、</w:t>
      </w:r>
      <w:r>
        <w:rPr>
          <w:b/>
          <w:spacing w:val="-2"/>
          <w:w w:val="90"/>
          <w:sz w:val="21"/>
        </w:rPr>
        <w:t>ペ</w:t>
      </w:r>
      <w:r>
        <w:rPr>
          <w:b/>
          <w:spacing w:val="-2"/>
          <w:w w:val="95"/>
          <w:sz w:val="21"/>
        </w:rPr>
        <w:t>ナルティーは当該インシデントに時間的に最も近く帆走したレー</w:t>
      </w:r>
      <w:r>
        <w:rPr>
          <w:b/>
          <w:spacing w:val="-2"/>
          <w:sz w:val="21"/>
        </w:rPr>
        <w:t>スに適用される。</w:t>
      </w:r>
    </w:p>
    <w:p w:rsidR="00D014A8" w:rsidRDefault="00E44FBF">
      <w:pPr>
        <w:pStyle w:val="a3"/>
        <w:spacing w:before="119"/>
        <w:ind w:left="220"/>
      </w:pPr>
      <w:r>
        <w:rPr>
          <w:w w:val="90"/>
        </w:rPr>
        <w:t>裁量ペナルティーが適用される判決を記述する際には、以下の文言を含めること</w:t>
      </w:r>
      <w:r>
        <w:rPr>
          <w:spacing w:val="-10"/>
          <w:w w:val="90"/>
        </w:rPr>
        <w:t>。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ind w:hanging="421"/>
        <w:rPr>
          <w:b/>
          <w:sz w:val="21"/>
        </w:rPr>
      </w:pPr>
      <w:r>
        <w:rPr>
          <w:b/>
          <w:w w:val="85"/>
          <w:sz w:val="21"/>
        </w:rPr>
        <w:t>DPガイドを用い、初期ペナルティーｘｘ％が決定された</w:t>
      </w:r>
      <w:r>
        <w:rPr>
          <w:b/>
          <w:spacing w:val="-10"/>
          <w:w w:val="85"/>
          <w:sz w:val="21"/>
        </w:rPr>
        <w:t>。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spacing w:before="59" w:line="295" w:lineRule="auto"/>
        <w:ind w:right="313"/>
        <w:rPr>
          <w:b/>
          <w:sz w:val="21"/>
        </w:rPr>
      </w:pPr>
      <w:r>
        <w:rPr>
          <w:b/>
          <w:spacing w:val="-2"/>
          <w:w w:val="95"/>
          <w:sz w:val="21"/>
        </w:rPr>
        <w:t>ペナルティーは＿＿＿＿＿の理由により軽減され</w:t>
      </w:r>
      <w:r>
        <w:rPr>
          <w:b/>
          <w:spacing w:val="-70"/>
          <w:w w:val="95"/>
          <w:sz w:val="21"/>
        </w:rPr>
        <w:t>た。</w:t>
      </w:r>
      <w:r>
        <w:rPr>
          <w:b/>
          <w:spacing w:val="-2"/>
          <w:w w:val="95"/>
          <w:sz w:val="21"/>
        </w:rPr>
        <w:t>（または）ペナルティーの軽減を正当とす</w:t>
      </w:r>
      <w:r>
        <w:rPr>
          <w:b/>
          <w:spacing w:val="-2"/>
          <w:sz w:val="21"/>
        </w:rPr>
        <w:t>る状況はなかった。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spacing w:before="0" w:line="295" w:lineRule="auto"/>
        <w:ind w:right="313"/>
        <w:rPr>
          <w:b/>
          <w:sz w:val="21"/>
        </w:rPr>
      </w:pPr>
      <w:r>
        <w:rPr>
          <w:b/>
          <w:spacing w:val="-2"/>
          <w:w w:val="95"/>
          <w:sz w:val="21"/>
        </w:rPr>
        <w:t>ペナルティーは＿＿＿＿＿の理由により増加され</w:t>
      </w:r>
      <w:r>
        <w:rPr>
          <w:b/>
          <w:spacing w:val="-70"/>
          <w:w w:val="95"/>
          <w:sz w:val="21"/>
        </w:rPr>
        <w:t>た。</w:t>
      </w:r>
      <w:r>
        <w:rPr>
          <w:b/>
          <w:spacing w:val="-2"/>
          <w:w w:val="95"/>
          <w:sz w:val="21"/>
        </w:rPr>
        <w:t>（または）ペナルティーの増加を正当とす</w:t>
      </w:r>
      <w:r>
        <w:rPr>
          <w:b/>
          <w:spacing w:val="-2"/>
          <w:sz w:val="21"/>
        </w:rPr>
        <w:t>る状況はなかった。</w:t>
      </w:r>
    </w:p>
    <w:p w:rsidR="00D014A8" w:rsidRDefault="00E44FBF">
      <w:pPr>
        <w:pStyle w:val="a5"/>
        <w:numPr>
          <w:ilvl w:val="0"/>
          <w:numId w:val="1"/>
        </w:numPr>
        <w:tabs>
          <w:tab w:val="left" w:pos="1072"/>
          <w:tab w:val="left" w:pos="1073"/>
          <w:tab w:val="left" w:pos="8458"/>
        </w:tabs>
        <w:spacing w:before="0" w:line="260" w:lineRule="exact"/>
        <w:ind w:hanging="421"/>
        <w:rPr>
          <w:b/>
          <w:sz w:val="21"/>
        </w:rPr>
      </w:pPr>
      <w:r>
        <w:rPr>
          <w:b/>
          <w:w w:val="95"/>
          <w:sz w:val="21"/>
        </w:rPr>
        <w:t>ペナルティーはｘｘ％とし、[当日の全レースに]（または）[第ｙｙレース</w:t>
      </w:r>
      <w:r>
        <w:rPr>
          <w:b/>
          <w:spacing w:val="-10"/>
          <w:w w:val="95"/>
          <w:sz w:val="21"/>
        </w:rPr>
        <w:t>]</w:t>
      </w:r>
      <w:r>
        <w:rPr>
          <w:b/>
          <w:sz w:val="21"/>
        </w:rPr>
        <w:tab/>
      </w:r>
      <w:r>
        <w:rPr>
          <w:b/>
          <w:spacing w:val="-2"/>
          <w:sz w:val="21"/>
        </w:rPr>
        <w:t>に適用される</w:t>
      </w:r>
      <w:r>
        <w:rPr>
          <w:b/>
          <w:spacing w:val="-10"/>
          <w:sz w:val="21"/>
        </w:rPr>
        <w:t>。</w:t>
      </w:r>
    </w:p>
    <w:p w:rsidR="00D014A8" w:rsidRDefault="00D014A8">
      <w:pPr>
        <w:spacing w:line="260" w:lineRule="exact"/>
        <w:rPr>
          <w:sz w:val="21"/>
        </w:rPr>
        <w:sectPr w:rsidR="00D014A8">
          <w:pgSz w:w="11910" w:h="16840"/>
          <w:pgMar w:top="1400" w:right="760" w:bottom="1260" w:left="860" w:header="531" w:footer="1062" w:gutter="0"/>
          <w:cols w:space="720"/>
        </w:sectPr>
      </w:pPr>
    </w:p>
    <w:p w:rsidR="00D014A8" w:rsidRDefault="00E44FBF">
      <w:pPr>
        <w:spacing w:before="56"/>
        <w:ind w:left="220"/>
        <w:rPr>
          <w:b/>
          <w:sz w:val="24"/>
        </w:rPr>
      </w:pPr>
      <w:r>
        <w:rPr>
          <w:b/>
          <w:w w:val="85"/>
          <w:sz w:val="24"/>
        </w:rPr>
        <w:lastRenderedPageBreak/>
        <w:t>表１</w:t>
      </w:r>
      <w:r>
        <w:rPr>
          <w:b/>
          <w:spacing w:val="56"/>
          <w:w w:val="85"/>
          <w:sz w:val="24"/>
        </w:rPr>
        <w:t xml:space="preserve">  </w:t>
      </w:r>
      <w:r>
        <w:rPr>
          <w:b/>
          <w:w w:val="85"/>
          <w:sz w:val="24"/>
        </w:rPr>
        <w:t>基本ペナルティー・バンド表</w:t>
      </w:r>
      <w:r>
        <w:rPr>
          <w:b/>
          <w:spacing w:val="35"/>
          <w:sz w:val="24"/>
        </w:rPr>
        <w:t xml:space="preserve">  </w:t>
      </w:r>
      <w:r>
        <w:rPr>
          <w:b/>
          <w:w w:val="85"/>
          <w:sz w:val="24"/>
        </w:rPr>
        <w:t>（通常はバンドの中央値が基本ペナルティーである</w:t>
      </w:r>
      <w:r>
        <w:rPr>
          <w:b/>
          <w:spacing w:val="-10"/>
          <w:w w:val="85"/>
          <w:sz w:val="24"/>
        </w:rPr>
        <w:t>）</w:t>
      </w:r>
    </w:p>
    <w:p w:rsidR="00D014A8" w:rsidRDefault="00D014A8">
      <w:pPr>
        <w:pStyle w:val="a3"/>
        <w:rPr>
          <w:sz w:val="20"/>
        </w:rPr>
      </w:pPr>
    </w:p>
    <w:p w:rsidR="00D014A8" w:rsidRDefault="00D014A8">
      <w:pPr>
        <w:pStyle w:val="a3"/>
        <w:rPr>
          <w:sz w:val="20"/>
        </w:rPr>
      </w:pPr>
    </w:p>
    <w:p w:rsidR="00D014A8" w:rsidRDefault="00D014A8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6823"/>
        <w:gridCol w:w="856"/>
      </w:tblGrid>
      <w:tr w:rsidR="00D014A8">
        <w:trPr>
          <w:trHeight w:val="322"/>
        </w:trPr>
        <w:tc>
          <w:tcPr>
            <w:tcW w:w="1668" w:type="dxa"/>
          </w:tcPr>
          <w:p w:rsidR="00D014A8" w:rsidRDefault="00E44FBF">
            <w:pPr>
              <w:pStyle w:val="TableParagraph"/>
              <w:spacing w:before="7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/>
                <w:b/>
                <w:spacing w:val="-10"/>
                <w:sz w:val="20"/>
              </w:rPr>
              <w:t>6</w:t>
            </w:r>
          </w:p>
        </w:tc>
        <w:tc>
          <w:tcPr>
            <w:tcW w:w="8387" w:type="dxa"/>
            <w:gridSpan w:val="3"/>
          </w:tcPr>
          <w:p w:rsidR="00D014A8" w:rsidRDefault="00E44FBF">
            <w:pPr>
              <w:pStyle w:val="TableParagraph"/>
              <w:spacing w:line="302" w:lineRule="exact"/>
              <w:ind w:left="103"/>
              <w:rPr>
                <w:rFonts w:ascii="Meiryo UI" w:eastAsia="Meiryo UI" w:hint="eastAsia"/>
                <w:b/>
                <w:sz w:val="21"/>
              </w:rPr>
            </w:pPr>
            <w:r>
              <w:rPr>
                <w:rFonts w:ascii="Meiryo UI" w:eastAsia="Meiryo UI" w:hint="eastAsia"/>
                <w:b/>
                <w:spacing w:val="4"/>
                <w:sz w:val="21"/>
              </w:rPr>
              <w:t>クラス旗 識別旗</w:t>
            </w:r>
          </w:p>
        </w:tc>
      </w:tr>
      <w:tr w:rsidR="00D014A8">
        <w:trPr>
          <w:trHeight w:val="678"/>
        </w:trPr>
        <w:tc>
          <w:tcPr>
            <w:tcW w:w="1668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5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指示の</w:t>
            </w:r>
            <w:r>
              <w:rPr>
                <w:b/>
                <w:spacing w:val="-2"/>
                <w:w w:val="95"/>
                <w:sz w:val="21"/>
              </w:rPr>
              <w:t>通り付けなかった</w:t>
            </w:r>
          </w:p>
          <w:p w:rsidR="00D014A8" w:rsidRDefault="00E44FBF">
            <w:pPr>
              <w:pStyle w:val="TableParagraph"/>
              <w:spacing w:before="60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展開していたが、外れてしまった</w:t>
            </w:r>
            <w:r>
              <w:rPr>
                <w:b/>
                <w:spacing w:val="-10"/>
                <w:w w:val="95"/>
                <w:sz w:val="21"/>
              </w:rPr>
              <w:t>。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48"/>
              <w:ind w:left="21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2-</w:t>
            </w:r>
            <w:r>
              <w:rPr>
                <w:b/>
                <w:spacing w:val="-10"/>
                <w:w w:val="90"/>
                <w:sz w:val="21"/>
              </w:rPr>
              <w:t>4</w:t>
            </w:r>
          </w:p>
          <w:p w:rsidR="00D014A8" w:rsidRDefault="00E44FBF">
            <w:pPr>
              <w:pStyle w:val="TableParagraph"/>
              <w:spacing w:before="97" w:line="253" w:lineRule="exact"/>
              <w:ind w:left="21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1</w:t>
            </w:r>
          </w:p>
        </w:tc>
      </w:tr>
      <w:tr w:rsidR="00D014A8">
        <w:trPr>
          <w:trHeight w:val="437"/>
        </w:trPr>
        <w:tc>
          <w:tcPr>
            <w:tcW w:w="1668" w:type="dxa"/>
            <w:vMerge w:val="restart"/>
          </w:tcPr>
          <w:p w:rsidR="00D014A8" w:rsidRDefault="00E44FBF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9-</w:t>
            </w:r>
            <w:r>
              <w:rPr>
                <w:b/>
                <w:spacing w:val="-10"/>
                <w:w w:val="85"/>
                <w:sz w:val="21"/>
              </w:rPr>
              <w:t>3</w:t>
            </w:r>
          </w:p>
        </w:tc>
        <w:tc>
          <w:tcPr>
            <w:tcW w:w="7531" w:type="dxa"/>
            <w:gridSpan w:val="2"/>
          </w:tcPr>
          <w:p w:rsidR="00D014A8" w:rsidRDefault="00E44FBF">
            <w:pPr>
              <w:pStyle w:val="TableParagraph"/>
              <w:spacing w:before="49"/>
              <w:ind w:left="103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スター</w:t>
            </w:r>
            <w:r>
              <w:rPr>
                <w:b/>
                <w:spacing w:val="-10"/>
                <w:w w:val="90"/>
                <w:sz w:val="21"/>
              </w:rPr>
              <w:t>ト</w:t>
            </w:r>
          </w:p>
        </w:tc>
        <w:tc>
          <w:tcPr>
            <w:tcW w:w="856" w:type="dxa"/>
            <w:vMerge w:val="restart"/>
          </w:tcPr>
          <w:p w:rsidR="00D014A8" w:rsidRDefault="00D014A8">
            <w:pPr>
              <w:pStyle w:val="TableParagraph"/>
              <w:rPr>
                <w:rFonts w:ascii="BIZ UDGothic"/>
                <w:b/>
                <w:sz w:val="20"/>
              </w:rPr>
            </w:pPr>
          </w:p>
          <w:p w:rsidR="00D014A8" w:rsidRDefault="00E44FBF">
            <w:pPr>
              <w:pStyle w:val="TableParagraph"/>
              <w:spacing w:before="165"/>
              <w:ind w:left="215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2</w:t>
            </w:r>
          </w:p>
        </w:tc>
      </w:tr>
      <w:tr w:rsidR="00D014A8">
        <w:trPr>
          <w:trHeight w:val="322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9" w:line="253" w:lineRule="exact"/>
              <w:ind w:left="10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他のクラス・ディビジョンのスタート・シークエンスを妨害した</w:t>
            </w:r>
            <w:r>
              <w:rPr>
                <w:b/>
                <w:spacing w:val="-10"/>
                <w:w w:val="90"/>
                <w:sz w:val="21"/>
              </w:rPr>
              <w:t>。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</w:tr>
      <w:tr w:rsidR="00D014A8">
        <w:trPr>
          <w:trHeight w:val="317"/>
        </w:trPr>
        <w:tc>
          <w:tcPr>
            <w:tcW w:w="1668" w:type="dxa"/>
            <w:vMerge w:val="restart"/>
          </w:tcPr>
          <w:p w:rsidR="00D014A8" w:rsidRDefault="00E44FBF">
            <w:pPr>
              <w:pStyle w:val="TableParagraph"/>
              <w:spacing w:before="45"/>
              <w:ind w:left="10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pacing w:val="-5"/>
                <w:w w:val="85"/>
                <w:sz w:val="21"/>
              </w:rPr>
              <w:t>16</w:t>
            </w:r>
          </w:p>
        </w:tc>
        <w:tc>
          <w:tcPr>
            <w:tcW w:w="8387" w:type="dxa"/>
            <w:gridSpan w:val="3"/>
          </w:tcPr>
          <w:p w:rsidR="00D014A8" w:rsidRDefault="00E44FBF">
            <w:pPr>
              <w:pStyle w:val="TableParagraph"/>
              <w:spacing w:before="45" w:line="253" w:lineRule="exact"/>
              <w:ind w:left="103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安全規定</w:t>
            </w:r>
          </w:p>
        </w:tc>
      </w:tr>
      <w:tr w:rsidR="00D014A8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ライフ・ジャケットを常時着</w:t>
            </w:r>
            <w:r>
              <w:rPr>
                <w:b/>
                <w:spacing w:val="-2"/>
                <w:w w:val="90"/>
                <w:sz w:val="21"/>
              </w:rPr>
              <w:t>用しなかった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49"/>
              <w:ind w:left="215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2</w:t>
            </w:r>
          </w:p>
        </w:tc>
      </w:tr>
      <w:tr w:rsidR="00D014A8">
        <w:trPr>
          <w:trHeight w:val="366"/>
        </w:trPr>
        <w:tc>
          <w:tcPr>
            <w:tcW w:w="1668" w:type="dxa"/>
            <w:vMerge w:val="restart"/>
          </w:tcPr>
          <w:p w:rsidR="00D014A8" w:rsidRPr="00332430" w:rsidRDefault="00332430">
            <w:pPr>
              <w:pStyle w:val="TableParagraph"/>
              <w:spacing w:before="63"/>
              <w:ind w:left="94"/>
              <w:rPr>
                <w:rFonts w:ascii="ＭＳ ゴシック" w:eastAsia="ＭＳ ゴシック" w:hAnsi="ＭＳ ゴシック" w:cs="ＭＳ ゴシック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 xml:space="preserve">SI </w:t>
            </w:r>
            <w:r>
              <w:rPr>
                <w:rFonts w:ascii="ＭＳ ゴシック" w:eastAsia="ＭＳ ゴシック" w:hAnsi="ＭＳ ゴシック" w:cs="ＭＳ ゴシック" w:hint="eastAsia"/>
                <w:b/>
                <w:w w:val="110"/>
                <w:sz w:val="20"/>
              </w:rPr>
              <w:t>17</w:t>
            </w:r>
          </w:p>
        </w:tc>
        <w:tc>
          <w:tcPr>
            <w:tcW w:w="7531" w:type="dxa"/>
            <w:gridSpan w:val="2"/>
          </w:tcPr>
          <w:p w:rsidR="00D014A8" w:rsidRDefault="00E44FBF">
            <w:pPr>
              <w:pStyle w:val="TableParagraph"/>
              <w:spacing w:before="49"/>
              <w:ind w:left="10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乗員の変更</w:t>
            </w:r>
          </w:p>
        </w:tc>
        <w:tc>
          <w:tcPr>
            <w:tcW w:w="856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4A8">
        <w:trPr>
          <w:trHeight w:val="390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乗員の変更を届け出ていなかった。正当な理由があ</w:t>
            </w:r>
            <w:r>
              <w:rPr>
                <w:b/>
                <w:spacing w:val="-5"/>
                <w:w w:val="95"/>
                <w:sz w:val="21"/>
              </w:rPr>
              <w:t>る。</w:t>
            </w:r>
          </w:p>
        </w:tc>
        <w:tc>
          <w:tcPr>
            <w:tcW w:w="856" w:type="dxa"/>
            <w:vMerge w:val="restart"/>
          </w:tcPr>
          <w:p w:rsidR="00D014A8" w:rsidRDefault="00E44FBF">
            <w:pPr>
              <w:pStyle w:val="TableParagraph"/>
              <w:spacing w:before="49"/>
              <w:ind w:left="250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2</w:t>
            </w:r>
          </w:p>
          <w:p w:rsidR="00D014A8" w:rsidRDefault="00E44FBF">
            <w:pPr>
              <w:pStyle w:val="TableParagraph"/>
              <w:spacing w:before="59"/>
              <w:ind w:left="250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3</w:t>
            </w:r>
          </w:p>
        </w:tc>
      </w:tr>
      <w:tr w:rsidR="00D014A8">
        <w:trPr>
          <w:trHeight w:val="393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乗員の変更を届け出ていなかった。正当な理由がない</w:t>
            </w:r>
            <w:r>
              <w:rPr>
                <w:b/>
                <w:spacing w:val="-10"/>
                <w:w w:val="95"/>
                <w:sz w:val="21"/>
              </w:rPr>
              <w:t>。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</w:tr>
      <w:tr w:rsidR="00D014A8">
        <w:trPr>
          <w:trHeight w:val="341"/>
        </w:trPr>
        <w:tc>
          <w:tcPr>
            <w:tcW w:w="1668" w:type="dxa"/>
            <w:vMerge w:val="restart"/>
          </w:tcPr>
          <w:p w:rsidR="00D014A8" w:rsidRDefault="00E44FBF">
            <w:pPr>
              <w:pStyle w:val="TableParagraph"/>
              <w:spacing w:before="45"/>
              <w:ind w:left="10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pacing w:val="-5"/>
                <w:w w:val="85"/>
                <w:sz w:val="21"/>
              </w:rPr>
              <w:t>19</w:t>
            </w:r>
          </w:p>
        </w:tc>
        <w:tc>
          <w:tcPr>
            <w:tcW w:w="8387" w:type="dxa"/>
            <w:gridSpan w:val="3"/>
          </w:tcPr>
          <w:p w:rsidR="00D014A8" w:rsidRDefault="00E44FBF">
            <w:pPr>
              <w:pStyle w:val="TableParagraph"/>
              <w:spacing w:before="45"/>
              <w:ind w:left="10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広告</w:t>
            </w:r>
          </w:p>
        </w:tc>
      </w:tr>
      <w:tr w:rsidR="00D014A8">
        <w:trPr>
          <w:trHeight w:val="638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4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主催団体から提供された媒体を指定</w:t>
            </w:r>
            <w:r>
              <w:rPr>
                <w:b/>
                <w:spacing w:val="-1"/>
                <w:w w:val="95"/>
                <w:sz w:val="21"/>
              </w:rPr>
              <w:t>通りに表示しなかった</w:t>
            </w:r>
          </w:p>
          <w:p w:rsidR="00D014A8" w:rsidRDefault="00E44FBF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表示はしたが指定場所からはがれた。もしくは外れた。（主催団体提供の場合は</w:t>
            </w:r>
            <w:r>
              <w:rPr>
                <w:b/>
                <w:spacing w:val="-5"/>
                <w:w w:val="95"/>
                <w:sz w:val="18"/>
              </w:rPr>
              <w:t>0％）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44"/>
              <w:ind w:left="110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2-</w:t>
            </w:r>
            <w:r>
              <w:rPr>
                <w:b/>
                <w:spacing w:val="-10"/>
                <w:w w:val="85"/>
                <w:sz w:val="21"/>
              </w:rPr>
              <w:t>4</w:t>
            </w:r>
          </w:p>
          <w:p w:rsidR="00D014A8" w:rsidRDefault="00E44FBF">
            <w:pPr>
              <w:pStyle w:val="TableParagraph"/>
              <w:spacing w:before="60" w:line="253" w:lineRule="exact"/>
              <w:ind w:left="110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1</w:t>
            </w:r>
          </w:p>
        </w:tc>
      </w:tr>
      <w:tr w:rsidR="00D014A8">
        <w:trPr>
          <w:trHeight w:val="458"/>
        </w:trPr>
        <w:tc>
          <w:tcPr>
            <w:tcW w:w="1668" w:type="dxa"/>
            <w:vMerge w:val="restart"/>
          </w:tcPr>
          <w:p w:rsidR="00D014A8" w:rsidRDefault="00E44FBF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pacing w:val="-5"/>
                <w:w w:val="85"/>
                <w:sz w:val="21"/>
              </w:rPr>
              <w:t>21</w:t>
            </w:r>
          </w:p>
        </w:tc>
        <w:tc>
          <w:tcPr>
            <w:tcW w:w="8387" w:type="dxa"/>
            <w:gridSpan w:val="3"/>
          </w:tcPr>
          <w:p w:rsidR="00D014A8" w:rsidRDefault="00E44FBF">
            <w:pPr>
              <w:pStyle w:val="TableParagraph"/>
              <w:spacing w:before="49"/>
              <w:ind w:left="10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ごみ処</w:t>
            </w:r>
            <w:r>
              <w:rPr>
                <w:b/>
                <w:spacing w:val="-10"/>
                <w:w w:val="95"/>
                <w:sz w:val="21"/>
              </w:rPr>
              <w:t>理</w:t>
            </w:r>
          </w:p>
        </w:tc>
      </w:tr>
      <w:tr w:rsidR="00D014A8">
        <w:trPr>
          <w:trHeight w:val="318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</w:tcPr>
          <w:p w:rsidR="00D014A8" w:rsidRDefault="00E44FBF">
            <w:pPr>
              <w:pStyle w:val="TableParagraph"/>
              <w:spacing w:before="45" w:line="253" w:lineRule="exact"/>
              <w:ind w:left="10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故意にごみを海中に</w:t>
            </w:r>
            <w:r>
              <w:rPr>
                <w:b/>
                <w:spacing w:val="-4"/>
                <w:w w:val="95"/>
                <w:sz w:val="21"/>
              </w:rPr>
              <w:t>投じた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45" w:line="253" w:lineRule="exact"/>
              <w:ind w:left="195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4</w:t>
            </w:r>
          </w:p>
        </w:tc>
      </w:tr>
      <w:tr w:rsidR="00D014A8">
        <w:trPr>
          <w:trHeight w:val="321"/>
        </w:trPr>
        <w:tc>
          <w:tcPr>
            <w:tcW w:w="1668" w:type="dxa"/>
            <w:vMerge w:val="restart"/>
          </w:tcPr>
          <w:p w:rsidR="00D014A8" w:rsidRPr="00332430" w:rsidRDefault="00E44FBF">
            <w:pPr>
              <w:pStyle w:val="TableParagraph"/>
              <w:spacing w:before="49"/>
              <w:ind w:left="107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Ｐゴシック"/>
                <w:sz w:val="21"/>
              </w:rPr>
              <w:t>SI</w:t>
            </w:r>
            <w:r w:rsidR="00332430">
              <w:rPr>
                <w:rFonts w:ascii="ＭＳ ゴシック" w:eastAsia="ＭＳ ゴシック" w:hAnsi="ＭＳ ゴシック" w:cs="ＭＳ ゴシック" w:hint="eastAsia"/>
                <w:spacing w:val="34"/>
                <w:sz w:val="16"/>
                <w:szCs w:val="16"/>
              </w:rPr>
              <w:t xml:space="preserve">　</w:t>
            </w:r>
            <w:r w:rsidR="00332430" w:rsidRPr="00332430">
              <w:rPr>
                <w:rFonts w:ascii="ＭＳ ゴシック" w:eastAsia="ＭＳ ゴシック" w:hAnsi="ＭＳ ゴシック" w:cs="ＭＳ ゴシック" w:hint="eastAsia"/>
                <w:b/>
                <w:spacing w:val="34"/>
                <w:sz w:val="16"/>
                <w:szCs w:val="16"/>
              </w:rPr>
              <w:t>27</w:t>
            </w:r>
          </w:p>
        </w:tc>
        <w:tc>
          <w:tcPr>
            <w:tcW w:w="8387" w:type="dxa"/>
            <w:gridSpan w:val="3"/>
          </w:tcPr>
          <w:p w:rsidR="00D014A8" w:rsidRDefault="00E44FBF">
            <w:pPr>
              <w:pStyle w:val="TableParagraph"/>
              <w:spacing w:before="49" w:line="253" w:lineRule="exact"/>
              <w:ind w:left="10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支援艇</w:t>
            </w:r>
          </w:p>
        </w:tc>
      </w:tr>
      <w:tr w:rsidR="00D014A8">
        <w:trPr>
          <w:trHeight w:val="638"/>
        </w:trPr>
        <w:tc>
          <w:tcPr>
            <w:tcW w:w="1668" w:type="dxa"/>
            <w:vMerge/>
            <w:tcBorders>
              <w:top w:val="nil"/>
            </w:tcBorders>
          </w:tcPr>
          <w:p w:rsidR="00D014A8" w:rsidRDefault="00D01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</w:tcPr>
          <w:p w:rsidR="00D014A8" w:rsidRDefault="00E44FBF">
            <w:pPr>
              <w:pStyle w:val="TableParagraph"/>
              <w:spacing w:before="45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進入したが、艇や運営艇に影響を</w:t>
            </w:r>
            <w:r>
              <w:rPr>
                <w:b/>
                <w:spacing w:val="-2"/>
                <w:w w:val="95"/>
                <w:sz w:val="21"/>
              </w:rPr>
              <w:t>与えていない</w:t>
            </w:r>
          </w:p>
          <w:p w:rsidR="00D014A8" w:rsidRDefault="00E44FBF">
            <w:pPr>
              <w:pStyle w:val="TableParagraph"/>
              <w:spacing w:before="59" w:line="253" w:lineRule="exact"/>
              <w:ind w:left="10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レース中の艇を妨害した（規則23.1に違反した</w:t>
            </w:r>
            <w:r>
              <w:rPr>
                <w:b/>
                <w:spacing w:val="-10"/>
                <w:w w:val="90"/>
                <w:sz w:val="21"/>
              </w:rPr>
              <w:t>）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45"/>
              <w:ind w:right="91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1</w:t>
            </w:r>
          </w:p>
          <w:p w:rsidR="00D014A8" w:rsidRDefault="00E44FBF">
            <w:pPr>
              <w:pStyle w:val="TableParagraph"/>
              <w:spacing w:before="59" w:line="253" w:lineRule="exact"/>
              <w:ind w:right="91"/>
              <w:jc w:val="center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4</w:t>
            </w:r>
          </w:p>
        </w:tc>
      </w:tr>
      <w:tr w:rsidR="00D014A8">
        <w:trPr>
          <w:trHeight w:val="450"/>
        </w:trPr>
        <w:tc>
          <w:tcPr>
            <w:tcW w:w="9199" w:type="dxa"/>
            <w:gridSpan w:val="3"/>
          </w:tcPr>
          <w:p w:rsidR="00D014A8" w:rsidRDefault="00E44FBF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バンドを越えてセールを展</w:t>
            </w:r>
            <w:r>
              <w:rPr>
                <w:b/>
                <w:spacing w:val="-10"/>
                <w:w w:val="90"/>
                <w:sz w:val="21"/>
              </w:rPr>
              <w:t>開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49"/>
              <w:ind w:right="414"/>
              <w:jc w:val="right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3</w:t>
            </w:r>
          </w:p>
        </w:tc>
      </w:tr>
      <w:tr w:rsidR="00D014A8">
        <w:trPr>
          <w:trHeight w:val="402"/>
        </w:trPr>
        <w:tc>
          <w:tcPr>
            <w:tcW w:w="9199" w:type="dxa"/>
            <w:gridSpan w:val="3"/>
          </w:tcPr>
          <w:p w:rsidR="00D014A8" w:rsidRDefault="00E44FBF">
            <w:pPr>
              <w:pStyle w:val="TableParagraph"/>
              <w:spacing w:before="73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許されていないハル/フォイル表面処</w:t>
            </w:r>
            <w:r>
              <w:rPr>
                <w:b/>
                <w:spacing w:val="-10"/>
                <w:w w:val="95"/>
                <w:sz w:val="21"/>
              </w:rPr>
              <w:t>理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73"/>
              <w:ind w:right="414"/>
              <w:jc w:val="right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4</w:t>
            </w:r>
          </w:p>
        </w:tc>
      </w:tr>
      <w:tr w:rsidR="00D014A8">
        <w:trPr>
          <w:trHeight w:val="398"/>
        </w:trPr>
        <w:tc>
          <w:tcPr>
            <w:tcW w:w="9199" w:type="dxa"/>
            <w:gridSpan w:val="3"/>
          </w:tcPr>
          <w:p w:rsidR="00D014A8" w:rsidRDefault="00E44FBF">
            <w:pPr>
              <w:pStyle w:val="TableParagraph"/>
              <w:spacing w:before="69"/>
              <w:ind w:left="10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安全装備の非搭載、または、不適切な安全</w:t>
            </w:r>
            <w:r>
              <w:rPr>
                <w:b/>
                <w:spacing w:val="-5"/>
                <w:w w:val="95"/>
                <w:sz w:val="21"/>
              </w:rPr>
              <w:t>装備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69"/>
              <w:ind w:right="414"/>
              <w:jc w:val="right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3</w:t>
            </w:r>
          </w:p>
        </w:tc>
      </w:tr>
      <w:tr w:rsidR="00D014A8">
        <w:trPr>
          <w:trHeight w:val="777"/>
        </w:trPr>
        <w:tc>
          <w:tcPr>
            <w:tcW w:w="9199" w:type="dxa"/>
            <w:gridSpan w:val="3"/>
          </w:tcPr>
          <w:p w:rsidR="00D014A8" w:rsidRDefault="00E44FBF">
            <w:pPr>
              <w:pStyle w:val="TableParagraph"/>
              <w:tabs>
                <w:tab w:val="left" w:pos="3217"/>
              </w:tabs>
              <w:spacing w:before="73"/>
              <w:ind w:right="398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装備検査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指示に従わなかった</w:t>
            </w:r>
            <w:r>
              <w:rPr>
                <w:b/>
                <w:spacing w:val="-10"/>
                <w:sz w:val="21"/>
              </w:rPr>
              <w:t>。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5"/>
                <w:sz w:val="21"/>
              </w:rPr>
              <w:t>正当な理由がある</w:t>
            </w:r>
            <w:r>
              <w:rPr>
                <w:b/>
                <w:spacing w:val="-10"/>
                <w:w w:val="95"/>
                <w:sz w:val="21"/>
              </w:rPr>
              <w:t>。</w:t>
            </w:r>
          </w:p>
          <w:p w:rsidR="00D014A8" w:rsidRDefault="00E44FBF">
            <w:pPr>
              <w:pStyle w:val="TableParagraph"/>
              <w:spacing w:before="119"/>
              <w:ind w:right="108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正当な理由がない</w:t>
            </w:r>
            <w:r>
              <w:rPr>
                <w:b/>
                <w:spacing w:val="-10"/>
                <w:w w:val="95"/>
                <w:sz w:val="21"/>
              </w:rPr>
              <w:t>。</w:t>
            </w:r>
          </w:p>
        </w:tc>
        <w:tc>
          <w:tcPr>
            <w:tcW w:w="856" w:type="dxa"/>
          </w:tcPr>
          <w:p w:rsidR="00D014A8" w:rsidRDefault="00E44FBF">
            <w:pPr>
              <w:pStyle w:val="TableParagraph"/>
              <w:spacing w:before="73"/>
              <w:ind w:right="91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1</w:t>
            </w:r>
          </w:p>
          <w:p w:rsidR="00D014A8" w:rsidRDefault="00E44FBF">
            <w:pPr>
              <w:pStyle w:val="TableParagraph"/>
              <w:spacing w:before="119"/>
              <w:ind w:right="91"/>
              <w:jc w:val="center"/>
              <w:rPr>
                <w:b/>
                <w:sz w:val="21"/>
              </w:rPr>
            </w:pPr>
            <w:r>
              <w:rPr>
                <w:b/>
                <w:w w:val="66"/>
                <w:sz w:val="21"/>
              </w:rPr>
              <w:t>3</w:t>
            </w:r>
          </w:p>
        </w:tc>
      </w:tr>
    </w:tbl>
    <w:p w:rsidR="00D014A8" w:rsidRDefault="00D014A8">
      <w:pPr>
        <w:pStyle w:val="a3"/>
        <w:spacing w:before="8"/>
        <w:rPr>
          <w:sz w:val="18"/>
        </w:rPr>
      </w:pPr>
    </w:p>
    <w:p w:rsidR="00D014A8" w:rsidRDefault="00F71296">
      <w:pPr>
        <w:spacing w:before="50"/>
        <w:ind w:left="420"/>
        <w:rPr>
          <w:rFonts w:ascii="Meiryo UI" w:eastAsia="Meiryo UI" w:hint="eastAsia"/>
          <w:b/>
          <w:sz w:val="24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left:0;text-align:left;margin-left:53.85pt;margin-top:20.95pt;width:493.4pt;height:162.75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2"/>
                    <w:gridCol w:w="1516"/>
                  </w:tblGrid>
                  <w:tr w:rsidR="00D014A8">
                    <w:trPr>
                      <w:trHeight w:val="962"/>
                    </w:trPr>
                    <w:tc>
                      <w:tcPr>
                        <w:tcW w:w="8342" w:type="dxa"/>
                      </w:tcPr>
                      <w:p w:rsidR="00D014A8" w:rsidRDefault="00E44FBF">
                        <w:pPr>
                          <w:pStyle w:val="TableParagraph"/>
                          <w:spacing w:before="5" w:line="329" w:lineRule="exact"/>
                          <w:ind w:left="106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3"/>
                            <w:sz w:val="20"/>
                          </w:rPr>
                          <w:t>一般質問</w:t>
                        </w:r>
                      </w:p>
                      <w:p w:rsidR="00D014A8" w:rsidRDefault="00E44FBF">
                        <w:pPr>
                          <w:pStyle w:val="TableParagraph"/>
                          <w:spacing w:line="320" w:lineRule="exact"/>
                          <w:ind w:left="310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1"/>
                            <w:sz w:val="20"/>
                          </w:rPr>
                          <w:t>上記表にリスト・アップされていない違反行為の場合、または上記表が複数のバンドを提示している</w:t>
                        </w:r>
                      </w:p>
                      <w:p w:rsidR="00D014A8" w:rsidRDefault="00E44FBF">
                        <w:pPr>
                          <w:pStyle w:val="TableParagraph"/>
                          <w:spacing w:line="288" w:lineRule="exact"/>
                          <w:ind w:left="310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3"/>
                            <w:sz w:val="20"/>
                          </w:rPr>
                          <w:t>場合、この表を用いる。</w:t>
                        </w:r>
                      </w:p>
                    </w:tc>
                    <w:tc>
                      <w:tcPr>
                        <w:tcW w:w="1516" w:type="dxa"/>
                      </w:tcPr>
                      <w:p w:rsidR="00D014A8" w:rsidRDefault="00D014A8">
                        <w:pPr>
                          <w:pStyle w:val="TableParagraph"/>
                          <w:spacing w:before="4"/>
                          <w:rPr>
                            <w:rFonts w:ascii="Meiryo UI"/>
                            <w:b/>
                            <w:sz w:val="19"/>
                          </w:rPr>
                        </w:pPr>
                      </w:p>
                      <w:p w:rsidR="00D014A8" w:rsidRDefault="00E44FBF">
                        <w:pPr>
                          <w:pStyle w:val="TableParagraph"/>
                          <w:ind w:left="501" w:right="490"/>
                          <w:jc w:val="center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4"/>
                            <w:sz w:val="20"/>
                          </w:rPr>
                          <w:t>バンド</w:t>
                        </w:r>
                      </w:p>
                    </w:tc>
                  </w:tr>
                  <w:tr w:rsidR="00D014A8">
                    <w:trPr>
                      <w:trHeight w:val="317"/>
                    </w:trPr>
                    <w:tc>
                      <w:tcPr>
                        <w:tcW w:w="8342" w:type="dxa"/>
                      </w:tcPr>
                      <w:p w:rsidR="00D014A8" w:rsidRDefault="00E44FBF">
                        <w:pPr>
                          <w:pStyle w:val="TableParagraph"/>
                          <w:spacing w:before="1" w:line="297" w:lineRule="exact"/>
                          <w:ind w:left="106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3"/>
                            <w:sz w:val="20"/>
                          </w:rPr>
                          <w:t>違反行為が安全を脅かす可能性があったか？</w:t>
                        </w:r>
                      </w:p>
                    </w:tc>
                    <w:tc>
                      <w:tcPr>
                        <w:tcW w:w="1516" w:type="dxa"/>
                      </w:tcPr>
                      <w:p w:rsidR="00D014A8" w:rsidRDefault="00D014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14A8">
                    <w:trPr>
                      <w:trHeight w:val="334"/>
                    </w:trPr>
                    <w:tc>
                      <w:tcPr>
                        <w:tcW w:w="8342" w:type="dxa"/>
                        <w:tcBorders>
                          <w:bottom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71"/>
                          <w:ind w:left="7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16" w:type="dxa"/>
                        <w:tcBorders>
                          <w:bottom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71"/>
                          <w:ind w:left="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D014A8">
                    <w:trPr>
                      <w:trHeight w:val="335"/>
                    </w:trPr>
                    <w:tc>
                      <w:tcPr>
                        <w:tcW w:w="8342" w:type="dxa"/>
                        <w:tcBorders>
                          <w:top w:val="nil"/>
                          <w:bottom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line="315" w:lineRule="exact"/>
                          <w:ind w:left="739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3"/>
                            <w:sz w:val="20"/>
                          </w:rPr>
                          <w:t>可能性はあったが確実ではない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bottom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57"/>
                          <w:ind w:left="498" w:right="49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2-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D014A8">
                    <w:trPr>
                      <w:trHeight w:val="292"/>
                    </w:trPr>
                    <w:tc>
                      <w:tcPr>
                        <w:tcW w:w="8342" w:type="dxa"/>
                        <w:tcBorders>
                          <w:top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41"/>
                          <w:ind w:left="7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41"/>
                          <w:ind w:left="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D014A8">
                    <w:trPr>
                      <w:trHeight w:val="318"/>
                    </w:trPr>
                    <w:tc>
                      <w:tcPr>
                        <w:tcW w:w="8342" w:type="dxa"/>
                      </w:tcPr>
                      <w:p w:rsidR="00D014A8" w:rsidRDefault="00E44FBF">
                        <w:pPr>
                          <w:pStyle w:val="TableParagraph"/>
                          <w:spacing w:before="1" w:line="297" w:lineRule="exact"/>
                          <w:ind w:left="106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3"/>
                            <w:sz w:val="20"/>
                          </w:rPr>
                          <w:t>その艇は競技上の有利を得ることができたか？</w:t>
                        </w:r>
                      </w:p>
                    </w:tc>
                    <w:tc>
                      <w:tcPr>
                        <w:tcW w:w="1516" w:type="dxa"/>
                      </w:tcPr>
                      <w:p w:rsidR="00D014A8" w:rsidRDefault="00D014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14A8">
                    <w:trPr>
                      <w:trHeight w:val="334"/>
                    </w:trPr>
                    <w:tc>
                      <w:tcPr>
                        <w:tcW w:w="8342" w:type="dxa"/>
                        <w:tcBorders>
                          <w:bottom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5" w:line="309" w:lineRule="exact"/>
                          <w:ind w:left="739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 w:eastAsia="Arial"/>
                            <w:b/>
                            <w:spacing w:val="7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eiryo UI" w:eastAsia="Meiryo UI" w:hint="eastAsia"/>
                            <w:b/>
                            <w:spacing w:val="-1"/>
                            <w:sz w:val="20"/>
                          </w:rPr>
                          <w:t>－その可能性はない。</w:t>
                        </w:r>
                      </w:p>
                    </w:tc>
                    <w:tc>
                      <w:tcPr>
                        <w:tcW w:w="1516" w:type="dxa"/>
                        <w:tcBorders>
                          <w:bottom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71"/>
                          <w:ind w:left="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D014A8">
                    <w:trPr>
                      <w:trHeight w:val="303"/>
                    </w:trPr>
                    <w:tc>
                      <w:tcPr>
                        <w:tcW w:w="8342" w:type="dxa"/>
                        <w:tcBorders>
                          <w:top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line="284" w:lineRule="exact"/>
                          <w:ind w:left="739"/>
                          <w:rPr>
                            <w:rFonts w:ascii="Meiryo UI" w:eastAsia="Meiryo UI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b/>
                            <w:spacing w:val="-3"/>
                            <w:sz w:val="20"/>
                          </w:rPr>
                          <w:t>可能であったが、順位に影響をおよぼしたとは考えにくい。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</w:tcBorders>
                      </w:tcPr>
                      <w:p w:rsidR="00D014A8" w:rsidRDefault="00E44FBF">
                        <w:pPr>
                          <w:pStyle w:val="TableParagraph"/>
                          <w:spacing w:before="57" w:line="227" w:lineRule="exact"/>
                          <w:ind w:left="498" w:right="49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2-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014A8" w:rsidRDefault="00D014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44FBF">
        <w:rPr>
          <w:rFonts w:ascii="Meiryo UI" w:eastAsia="Meiryo UI" w:hint="eastAsia"/>
          <w:b/>
          <w:spacing w:val="8"/>
          <w:sz w:val="24"/>
        </w:rPr>
        <w:t>表２ 一般質問</w:t>
      </w:r>
    </w:p>
    <w:p w:rsidR="00D014A8" w:rsidRDefault="00D014A8">
      <w:pPr>
        <w:rPr>
          <w:rFonts w:ascii="Meiryo UI" w:eastAsia="Meiryo UI" w:hint="eastAsia"/>
          <w:sz w:val="24"/>
        </w:rPr>
        <w:sectPr w:rsidR="00D014A8">
          <w:pgSz w:w="11910" w:h="16840"/>
          <w:pgMar w:top="1400" w:right="760" w:bottom="1260" w:left="860" w:header="531" w:footer="1062" w:gutter="0"/>
          <w:cols w:space="720"/>
        </w:sectPr>
      </w:pPr>
    </w:p>
    <w:p w:rsidR="00D014A8" w:rsidRDefault="00D014A8">
      <w:pPr>
        <w:pStyle w:val="a3"/>
        <w:spacing w:before="6"/>
        <w:rPr>
          <w:rFonts w:ascii="Meiryo UI"/>
          <w:sz w:val="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2"/>
        <w:gridCol w:w="1516"/>
      </w:tblGrid>
      <w:tr w:rsidR="00D014A8">
        <w:trPr>
          <w:trHeight w:val="321"/>
        </w:trPr>
        <w:tc>
          <w:tcPr>
            <w:tcW w:w="8342" w:type="dxa"/>
          </w:tcPr>
          <w:p w:rsidR="00D014A8" w:rsidRDefault="00E44FBF">
            <w:pPr>
              <w:pStyle w:val="TableParagraph"/>
              <w:spacing w:before="4" w:line="297" w:lineRule="exact"/>
              <w:ind w:left="739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spacing w:val="-3"/>
                <w:sz w:val="20"/>
              </w:rPr>
              <w:t>フィニッシュ順位に影響したことは、ほぼ確実である。</w:t>
            </w:r>
          </w:p>
        </w:tc>
        <w:tc>
          <w:tcPr>
            <w:tcW w:w="1516" w:type="dxa"/>
          </w:tcPr>
          <w:p w:rsidR="00D014A8" w:rsidRDefault="00E44FBF">
            <w:pPr>
              <w:pStyle w:val="TableParagraph"/>
              <w:spacing w:before="7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</w:tr>
      <w:tr w:rsidR="00D014A8">
        <w:trPr>
          <w:trHeight w:val="957"/>
        </w:trPr>
        <w:tc>
          <w:tcPr>
            <w:tcW w:w="8342" w:type="dxa"/>
          </w:tcPr>
          <w:p w:rsidR="00D014A8" w:rsidRDefault="00E44FBF">
            <w:pPr>
              <w:pStyle w:val="TableParagraph"/>
              <w:spacing w:before="1" w:line="329" w:lineRule="exact"/>
              <w:ind w:left="106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spacing w:val="-3"/>
                <w:sz w:val="20"/>
              </w:rPr>
              <w:t>その違反行為が、セーリング・スポーツの名誉を傷つける可能性はあったか？</w:t>
            </w:r>
          </w:p>
          <w:p w:rsidR="00D014A8" w:rsidRDefault="00E44FBF">
            <w:pPr>
              <w:pStyle w:val="TableParagraph"/>
              <w:spacing w:line="320" w:lineRule="exact"/>
              <w:ind w:left="106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w w:val="95"/>
                <w:sz w:val="20"/>
              </w:rPr>
              <w:t>（注：プロテスト委員会が、セーリング・スポーツの名誉が傷つけられたと考える場合には、規則</w:t>
            </w:r>
            <w:r>
              <w:rPr>
                <w:rFonts w:ascii="Arial" w:eastAsia="Arial"/>
                <w:b/>
                <w:w w:val="95"/>
                <w:sz w:val="20"/>
              </w:rPr>
              <w:t>69</w:t>
            </w:r>
            <w:r>
              <w:rPr>
                <w:rFonts w:ascii="Meiryo UI" w:eastAsia="Meiryo UI" w:hint="eastAsia"/>
                <w:b/>
                <w:spacing w:val="-10"/>
                <w:w w:val="95"/>
                <w:sz w:val="20"/>
              </w:rPr>
              <w:t>に</w:t>
            </w:r>
          </w:p>
          <w:p w:rsidR="00D014A8" w:rsidRDefault="00E44FBF">
            <w:pPr>
              <w:pStyle w:val="TableParagraph"/>
              <w:spacing w:line="288" w:lineRule="exact"/>
              <w:ind w:left="106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spacing w:val="-2"/>
                <w:sz w:val="20"/>
              </w:rPr>
              <w:t>基づく処置を、とりわけほかの規則が適用されない場合には、検討するべきである。</w:t>
            </w:r>
            <w:r>
              <w:rPr>
                <w:rFonts w:ascii="Meiryo UI" w:eastAsia="Meiryo UI" w:hint="eastAsia"/>
                <w:b/>
                <w:spacing w:val="-10"/>
                <w:sz w:val="20"/>
              </w:rPr>
              <w:t>）</w:t>
            </w:r>
          </w:p>
        </w:tc>
        <w:tc>
          <w:tcPr>
            <w:tcW w:w="1516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4A8">
        <w:trPr>
          <w:trHeight w:val="962"/>
        </w:trPr>
        <w:tc>
          <w:tcPr>
            <w:tcW w:w="8342" w:type="dxa"/>
          </w:tcPr>
          <w:p w:rsidR="00D014A8" w:rsidRDefault="00E44FBF">
            <w:pPr>
              <w:pStyle w:val="TableParagraph"/>
              <w:spacing w:before="71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No</w:t>
            </w:r>
          </w:p>
          <w:p w:rsidR="00D014A8" w:rsidRDefault="00E44FBF">
            <w:pPr>
              <w:pStyle w:val="TableParagraph"/>
              <w:spacing w:before="24"/>
              <w:ind w:left="739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spacing w:val="-3"/>
                <w:sz w:val="20"/>
              </w:rPr>
              <w:t>可能性はあったが確実ではない</w:t>
            </w:r>
          </w:p>
          <w:p w:rsidR="00D014A8" w:rsidRDefault="00E44FBF">
            <w:pPr>
              <w:pStyle w:val="TableParagraph"/>
              <w:spacing w:before="49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Yes</w:t>
            </w:r>
          </w:p>
        </w:tc>
        <w:tc>
          <w:tcPr>
            <w:tcW w:w="1516" w:type="dxa"/>
          </w:tcPr>
          <w:p w:rsidR="00D014A8" w:rsidRDefault="00E44FBF">
            <w:pPr>
              <w:pStyle w:val="TableParagraph"/>
              <w:spacing w:before="7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D014A8" w:rsidRDefault="00E44FBF">
            <w:pPr>
              <w:pStyle w:val="TableParagraph"/>
              <w:spacing w:before="90"/>
              <w:ind w:left="498" w:right="4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2-</w:t>
            </w:r>
            <w:r>
              <w:rPr>
                <w:rFonts w:ascii="Arial"/>
                <w:b/>
                <w:spacing w:val="-10"/>
                <w:sz w:val="20"/>
              </w:rPr>
              <w:t>3</w:t>
            </w:r>
          </w:p>
          <w:p w:rsidR="00D014A8" w:rsidRDefault="00E44FBF">
            <w:pPr>
              <w:pStyle w:val="TableParagraph"/>
              <w:spacing w:before="9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</w:tr>
      <w:tr w:rsidR="00D014A8">
        <w:trPr>
          <w:trHeight w:val="317"/>
        </w:trPr>
        <w:tc>
          <w:tcPr>
            <w:tcW w:w="8342" w:type="dxa"/>
          </w:tcPr>
          <w:p w:rsidR="00D014A8" w:rsidRDefault="00E44FBF">
            <w:pPr>
              <w:pStyle w:val="TableParagraph"/>
              <w:spacing w:before="1" w:line="297" w:lineRule="exact"/>
              <w:ind w:left="106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spacing w:val="-1"/>
                <w:sz w:val="20"/>
              </w:rPr>
              <w:t>違反行為が損傷や傷害をもたらし得たか？</w:t>
            </w:r>
          </w:p>
        </w:tc>
        <w:tc>
          <w:tcPr>
            <w:tcW w:w="1516" w:type="dxa"/>
          </w:tcPr>
          <w:p w:rsidR="00D014A8" w:rsidRDefault="00D01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4A8">
        <w:trPr>
          <w:trHeight w:val="957"/>
        </w:trPr>
        <w:tc>
          <w:tcPr>
            <w:tcW w:w="8342" w:type="dxa"/>
          </w:tcPr>
          <w:p w:rsidR="00D014A8" w:rsidRDefault="00E44FBF">
            <w:pPr>
              <w:pStyle w:val="TableParagraph"/>
              <w:spacing w:before="71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No</w:t>
            </w:r>
          </w:p>
          <w:p w:rsidR="00D014A8" w:rsidRDefault="00E44FBF">
            <w:pPr>
              <w:pStyle w:val="TableParagraph"/>
              <w:spacing w:before="24"/>
              <w:ind w:left="739"/>
              <w:rPr>
                <w:rFonts w:ascii="Meiryo UI" w:eastAsia="Meiryo UI" w:hint="eastAsia"/>
                <w:b/>
                <w:sz w:val="20"/>
              </w:rPr>
            </w:pPr>
            <w:r>
              <w:rPr>
                <w:rFonts w:ascii="Meiryo UI" w:eastAsia="Meiryo UI" w:hint="eastAsia"/>
                <w:b/>
                <w:spacing w:val="-3"/>
                <w:sz w:val="20"/>
              </w:rPr>
              <w:t>可能性はあったが確実ではない</w:t>
            </w:r>
          </w:p>
          <w:p w:rsidR="00D014A8" w:rsidRDefault="00E44FBF">
            <w:pPr>
              <w:pStyle w:val="TableParagraph"/>
              <w:spacing w:before="48" w:line="227" w:lineRule="exact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Yes</w:t>
            </w:r>
          </w:p>
        </w:tc>
        <w:tc>
          <w:tcPr>
            <w:tcW w:w="1516" w:type="dxa"/>
          </w:tcPr>
          <w:p w:rsidR="00D014A8" w:rsidRDefault="00E44FBF">
            <w:pPr>
              <w:pStyle w:val="TableParagraph"/>
              <w:spacing w:line="320" w:lineRule="exact"/>
              <w:ind w:left="599" w:right="589" w:firstLine="56"/>
              <w:jc w:val="both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pacing w:val="-10"/>
                <w:sz w:val="20"/>
              </w:rPr>
              <w:t xml:space="preserve">１ </w:t>
            </w:r>
            <w:r>
              <w:rPr>
                <w:rFonts w:ascii="Arial" w:eastAsia="Arial" w:hAnsi="Arial"/>
                <w:b/>
                <w:spacing w:val="-4"/>
                <w:sz w:val="20"/>
              </w:rPr>
              <w:t>2</w:t>
            </w:r>
            <w:r>
              <w:rPr>
                <w:rFonts w:ascii="Meiryo UI" w:eastAsia="Meiryo UI" w:hAnsi="Meiryo UI" w:hint="eastAsia"/>
                <w:b/>
                <w:spacing w:val="-4"/>
                <w:sz w:val="20"/>
              </w:rPr>
              <w:t>‐</w:t>
            </w:r>
            <w:r>
              <w:rPr>
                <w:rFonts w:ascii="Arial" w:eastAsia="Arial" w:hAnsi="Arial"/>
                <w:b/>
                <w:spacing w:val="-4"/>
                <w:sz w:val="20"/>
              </w:rPr>
              <w:t xml:space="preserve">3 </w:t>
            </w:r>
            <w:r>
              <w:rPr>
                <w:rFonts w:ascii="Meiryo UI" w:eastAsia="Meiryo UI" w:hAnsi="Meiryo UI" w:hint="eastAsia"/>
                <w:b/>
                <w:spacing w:val="-10"/>
                <w:sz w:val="20"/>
              </w:rPr>
              <w:t>４</w:t>
            </w:r>
          </w:p>
        </w:tc>
      </w:tr>
    </w:tbl>
    <w:p w:rsidR="00D014A8" w:rsidRDefault="00D014A8">
      <w:pPr>
        <w:pStyle w:val="a3"/>
        <w:rPr>
          <w:rFonts w:ascii="Meiryo UI"/>
          <w:sz w:val="20"/>
        </w:rPr>
      </w:pPr>
    </w:p>
    <w:p w:rsidR="00D014A8" w:rsidRDefault="007D5386" w:rsidP="007D5386">
      <w:pPr>
        <w:ind w:firstLineChars="3000" w:firstLine="66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プロテスト委員長　　三輪　眞言</w:t>
      </w:r>
    </w:p>
    <w:p w:rsidR="007D5386" w:rsidRDefault="007D5386" w:rsidP="007D5386">
      <w:pPr>
        <w:ind w:firstLineChars="3000" w:firstLine="6600"/>
        <w:rPr>
          <w:rFonts w:ascii="ＭＳ ゴシック" w:eastAsia="ＭＳ ゴシック" w:hAnsi="ＭＳ ゴシック" w:cs="ＭＳ ゴシック"/>
        </w:rPr>
      </w:pPr>
    </w:p>
    <w:p w:rsidR="007D5386" w:rsidRPr="007D5386" w:rsidRDefault="007D5386" w:rsidP="007D5386">
      <w:pPr>
        <w:ind w:firstLineChars="3000" w:firstLine="66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掲示　2023年　4月11日</w:t>
      </w:r>
    </w:p>
    <w:p w:rsidR="00D014A8" w:rsidRPr="007D5386" w:rsidRDefault="007D5386">
      <w:pPr>
        <w:rPr>
          <w:rFonts w:ascii="ＭＳ ゴシック" w:eastAsia="ＭＳ ゴシック" w:hAnsi="ＭＳ ゴシック" w:cs="ＭＳ ゴシック"/>
          <w:sz w:val="25"/>
        </w:rPr>
        <w:sectPr w:rsidR="00D014A8" w:rsidRPr="007D5386">
          <w:pgSz w:w="11910" w:h="16840"/>
          <w:pgMar w:top="1400" w:right="760" w:bottom="1260" w:left="860" w:header="531" w:footer="1062" w:gutter="0"/>
          <w:cols w:space="720"/>
        </w:sectPr>
      </w:pPr>
      <w:r>
        <w:rPr>
          <w:rFonts w:ascii="ＭＳ ゴシック" w:eastAsia="ＭＳ ゴシック" w:hAnsi="ＭＳ ゴシック" w:cs="ＭＳ ゴシック" w:hint="eastAsia"/>
          <w:sz w:val="25"/>
        </w:rPr>
        <w:t xml:space="preserve">　　　　　　</w:t>
      </w:r>
    </w:p>
    <w:p w:rsidR="00332430" w:rsidRPr="00332430" w:rsidRDefault="00332430" w:rsidP="00332430">
      <w:pPr>
        <w:spacing w:before="100" w:line="429" w:lineRule="auto"/>
        <w:ind w:left="7704" w:right="324" w:hangingChars="1750" w:hanging="7704"/>
        <w:rPr>
          <w:rFonts w:ascii="ＭＳ ゴシック" w:eastAsia="ＭＳ ゴシック" w:hAnsi="ＭＳ ゴシック" w:cs="ＭＳ ゴシック"/>
          <w:spacing w:val="-6"/>
          <w:w w:val="160"/>
          <w:sz w:val="28"/>
        </w:rPr>
      </w:pPr>
      <w:r>
        <w:rPr>
          <w:rFonts w:ascii="ＭＳ ゴシック" w:eastAsia="ＭＳ ゴシック" w:hAnsi="ＭＳ ゴシック" w:cs="ＭＳ ゴシック" w:hint="eastAsia"/>
          <w:spacing w:val="-6"/>
          <w:w w:val="160"/>
          <w:sz w:val="28"/>
        </w:rPr>
        <w:lastRenderedPageBreak/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　　　</w:t>
      </w:r>
    </w:p>
    <w:sectPr w:rsidR="00332430" w:rsidRPr="00332430">
      <w:type w:val="continuous"/>
      <w:pgSz w:w="11910" w:h="16840"/>
      <w:pgMar w:top="1400" w:right="760" w:bottom="1260" w:left="860" w:header="531" w:footer="1062" w:gutter="0"/>
      <w:cols w:num="2" w:space="720" w:equalWidth="0">
        <w:col w:w="7872" w:space="40"/>
        <w:col w:w="23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96" w:rsidRDefault="00F71296">
      <w:r>
        <w:separator/>
      </w:r>
    </w:p>
  </w:endnote>
  <w:endnote w:type="continuationSeparator" w:id="0">
    <w:p w:rsidR="00F71296" w:rsidRDefault="00F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Gothic">
    <w:altName w:val="Calibri"/>
    <w:charset w:val="00"/>
    <w:family w:val="swiss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PGothic">
    <w:altName w:val="Calibri"/>
    <w:charset w:val="00"/>
    <w:family w:val="swiss"/>
    <w:pitch w:val="variable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9F" w:rsidRDefault="002C2D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A8" w:rsidRDefault="00E44FBF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>
          <wp:simplePos x="0" y="0"/>
          <wp:positionH relativeFrom="page">
            <wp:posOffset>3286759</wp:posOffset>
          </wp:positionH>
          <wp:positionV relativeFrom="page">
            <wp:posOffset>9980079</wp:posOffset>
          </wp:positionV>
          <wp:extent cx="1303655" cy="473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365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296">
      <w:rPr>
        <w:noProof/>
      </w:rPr>
      <w:pict>
        <v:line id="_x0000_s2049" alt="" style="position:absolute;z-index:-15915008;mso-wrap-edited:f;mso-width-percent:0;mso-height-percent:0;mso-position-horizontal-relative:page;mso-position-vertical-relative:page;mso-width-percent:0;mso-height-percent:0" from="38.8pt,779.1pt" to="564.3pt,779.1pt" strokecolor="#5a5a5a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9F" w:rsidRDefault="002C2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96" w:rsidRDefault="00F71296">
      <w:r>
        <w:separator/>
      </w:r>
    </w:p>
  </w:footnote>
  <w:footnote w:type="continuationSeparator" w:id="0">
    <w:p w:rsidR="00F71296" w:rsidRDefault="00F7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9F" w:rsidRDefault="002C2D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A8" w:rsidRDefault="002C2D9F">
    <w:pPr>
      <w:pStyle w:val="a3"/>
      <w:spacing w:line="14" w:lineRule="auto"/>
      <w:rPr>
        <w:b w:val="0"/>
        <w:sz w:val="20"/>
      </w:rPr>
    </w:pPr>
    <w:bookmarkStart w:id="0" w:name="_GoBack"/>
    <w:bookmarkEnd w:id="0"/>
    <w:r>
      <w:rPr>
        <w:b w:val="0"/>
        <w:noProof/>
        <w:sz w:val="20"/>
      </w:rPr>
      <w:drawing>
        <wp:anchor distT="0" distB="0" distL="114300" distR="114300" simplePos="0" relativeHeight="487402496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-42545</wp:posOffset>
          </wp:positionV>
          <wp:extent cx="3295650" cy="353106"/>
          <wp:effectExtent l="0" t="0" r="0" b="8890"/>
          <wp:wrapNone/>
          <wp:docPr id="5" name="図 5" descr="C:\Users\toshihiko inaba\Downloads\NC2023_mark_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shihiko inaba\Downloads\NC2023_mark_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5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96">
      <w:rPr>
        <w:noProof/>
      </w:rPr>
      <w:pict>
        <v:line id="_x0000_s2050" alt="" style="position:absolute;z-index:-15916032;mso-wrap-edited:f;mso-width-percent:0;mso-height-percent:0;mso-position-horizontal-relative:page;mso-position-vertical-relative:page;mso-width-percent:0;mso-height-percent:0" from="33.2pt,64.35pt" to="554.95pt,64.35pt" strokecolor="#5a5a5a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9F" w:rsidRDefault="002C2D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BF9"/>
    <w:multiLevelType w:val="multilevel"/>
    <w:tmpl w:val="CD1ADFAC"/>
    <w:lvl w:ilvl="0">
      <w:start w:val="1"/>
      <w:numFmt w:val="decimal"/>
      <w:lvlText w:val="%1."/>
      <w:lvlJc w:val="left"/>
      <w:pPr>
        <w:ind w:left="536" w:hanging="316"/>
        <w:jc w:val="left"/>
      </w:pPr>
      <w:rPr>
        <w:rFonts w:ascii="BIZ UDGothic" w:eastAsia="BIZ UDGothic" w:hAnsi="BIZ UDGothic" w:cs="BIZ UDGothic" w:hint="default"/>
        <w:b/>
        <w:bCs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>
      <w:start w:val="1"/>
      <w:numFmt w:val="decimal"/>
      <w:lvlText w:val="%1.%2"/>
      <w:lvlJc w:val="left"/>
      <w:pPr>
        <w:ind w:left="220" w:hanging="424"/>
        <w:jc w:val="left"/>
      </w:pPr>
      <w:rPr>
        <w:rFonts w:ascii="BIZ UDGothic" w:eastAsia="BIZ UDGothic" w:hAnsi="BIZ UDGothic" w:cs="BIZ UDGothic" w:hint="default"/>
        <w:b/>
        <w:bCs/>
        <w:i w:val="0"/>
        <w:iCs w:val="0"/>
        <w:spacing w:val="-2"/>
        <w:w w:val="100"/>
        <w:sz w:val="21"/>
        <w:szCs w:val="21"/>
        <w:lang w:val="en-US" w:eastAsia="ja-JP" w:bidi="ar-SA"/>
      </w:rPr>
    </w:lvl>
    <w:lvl w:ilvl="2">
      <w:start w:val="1"/>
      <w:numFmt w:val="lowerLetter"/>
      <w:lvlText w:val="(%3)"/>
      <w:lvlJc w:val="left"/>
      <w:pPr>
        <w:ind w:left="220" w:hanging="319"/>
        <w:jc w:val="left"/>
      </w:pPr>
      <w:rPr>
        <w:rFonts w:ascii="BIZ UDGothic" w:eastAsia="BIZ UDGothic" w:hAnsi="BIZ UDGothic" w:cs="BIZ UDGothic" w:hint="default"/>
        <w:b/>
        <w:bCs/>
        <w:i w:val="0"/>
        <w:iCs w:val="0"/>
        <w:spacing w:val="-2"/>
        <w:w w:val="100"/>
        <w:sz w:val="19"/>
        <w:szCs w:val="19"/>
        <w:lang w:val="en-US" w:eastAsia="ja-JP" w:bidi="ar-SA"/>
      </w:rPr>
    </w:lvl>
    <w:lvl w:ilvl="3">
      <w:numFmt w:val="bullet"/>
      <w:lvlText w:val="•"/>
      <w:lvlJc w:val="left"/>
      <w:pPr>
        <w:ind w:left="2706" w:hanging="319"/>
      </w:pPr>
      <w:rPr>
        <w:rFonts w:hint="default"/>
        <w:lang w:val="en-US" w:eastAsia="ja-JP" w:bidi="ar-SA"/>
      </w:rPr>
    </w:lvl>
    <w:lvl w:ilvl="4">
      <w:numFmt w:val="bullet"/>
      <w:lvlText w:val="•"/>
      <w:lvlJc w:val="left"/>
      <w:pPr>
        <w:ind w:left="3789" w:hanging="319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4872" w:hanging="319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955" w:hanging="319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7038" w:hanging="319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8121" w:hanging="319"/>
      </w:pPr>
      <w:rPr>
        <w:rFonts w:hint="default"/>
        <w:lang w:val="en-US" w:eastAsia="ja-JP" w:bidi="ar-SA"/>
      </w:rPr>
    </w:lvl>
  </w:abstractNum>
  <w:abstractNum w:abstractNumId="1">
    <w:nsid w:val="46EC1F20"/>
    <w:multiLevelType w:val="hybridMultilevel"/>
    <w:tmpl w:val="B28E9636"/>
    <w:lvl w:ilvl="0" w:tplc="06FE910A">
      <w:start w:val="1"/>
      <w:numFmt w:val="decimal"/>
      <w:lvlText w:val="%1."/>
      <w:lvlJc w:val="left"/>
      <w:pPr>
        <w:ind w:left="1060" w:hanging="420"/>
        <w:jc w:val="left"/>
      </w:pPr>
      <w:rPr>
        <w:rFonts w:ascii="BIZ UDGothic" w:eastAsia="BIZ UDGothic" w:hAnsi="BIZ UDGothic" w:cs="BIZ UDGothic" w:hint="default"/>
        <w:b/>
        <w:bCs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0E75BA">
      <w:numFmt w:val="bullet"/>
      <w:lvlText w:val="•"/>
      <w:lvlJc w:val="left"/>
      <w:pPr>
        <w:ind w:left="1982" w:hanging="420"/>
      </w:pPr>
      <w:rPr>
        <w:rFonts w:hint="default"/>
        <w:lang w:val="en-US" w:eastAsia="ja-JP" w:bidi="ar-SA"/>
      </w:rPr>
    </w:lvl>
    <w:lvl w:ilvl="2" w:tplc="0362349C">
      <w:numFmt w:val="bullet"/>
      <w:lvlText w:val="•"/>
      <w:lvlJc w:val="left"/>
      <w:pPr>
        <w:ind w:left="2905" w:hanging="420"/>
      </w:pPr>
      <w:rPr>
        <w:rFonts w:hint="default"/>
        <w:lang w:val="en-US" w:eastAsia="ja-JP" w:bidi="ar-SA"/>
      </w:rPr>
    </w:lvl>
    <w:lvl w:ilvl="3" w:tplc="C7E42AF0">
      <w:numFmt w:val="bullet"/>
      <w:lvlText w:val="•"/>
      <w:lvlJc w:val="left"/>
      <w:pPr>
        <w:ind w:left="3828" w:hanging="420"/>
      </w:pPr>
      <w:rPr>
        <w:rFonts w:hint="default"/>
        <w:lang w:val="en-US" w:eastAsia="ja-JP" w:bidi="ar-SA"/>
      </w:rPr>
    </w:lvl>
    <w:lvl w:ilvl="4" w:tplc="7C649980">
      <w:numFmt w:val="bullet"/>
      <w:lvlText w:val="•"/>
      <w:lvlJc w:val="left"/>
      <w:pPr>
        <w:ind w:left="4751" w:hanging="420"/>
      </w:pPr>
      <w:rPr>
        <w:rFonts w:hint="default"/>
        <w:lang w:val="en-US" w:eastAsia="ja-JP" w:bidi="ar-SA"/>
      </w:rPr>
    </w:lvl>
    <w:lvl w:ilvl="5" w:tplc="720A7434">
      <w:numFmt w:val="bullet"/>
      <w:lvlText w:val="•"/>
      <w:lvlJc w:val="left"/>
      <w:pPr>
        <w:ind w:left="5674" w:hanging="420"/>
      </w:pPr>
      <w:rPr>
        <w:rFonts w:hint="default"/>
        <w:lang w:val="en-US" w:eastAsia="ja-JP" w:bidi="ar-SA"/>
      </w:rPr>
    </w:lvl>
    <w:lvl w:ilvl="6" w:tplc="73261034">
      <w:numFmt w:val="bullet"/>
      <w:lvlText w:val="•"/>
      <w:lvlJc w:val="left"/>
      <w:pPr>
        <w:ind w:left="6596" w:hanging="420"/>
      </w:pPr>
      <w:rPr>
        <w:rFonts w:hint="default"/>
        <w:lang w:val="en-US" w:eastAsia="ja-JP" w:bidi="ar-SA"/>
      </w:rPr>
    </w:lvl>
    <w:lvl w:ilvl="7" w:tplc="FC7A8DE6">
      <w:numFmt w:val="bullet"/>
      <w:lvlText w:val="•"/>
      <w:lvlJc w:val="left"/>
      <w:pPr>
        <w:ind w:left="7519" w:hanging="420"/>
      </w:pPr>
      <w:rPr>
        <w:rFonts w:hint="default"/>
        <w:lang w:val="en-US" w:eastAsia="ja-JP" w:bidi="ar-SA"/>
      </w:rPr>
    </w:lvl>
    <w:lvl w:ilvl="8" w:tplc="5AE68D82">
      <w:numFmt w:val="bullet"/>
      <w:lvlText w:val="•"/>
      <w:lvlJc w:val="left"/>
      <w:pPr>
        <w:ind w:left="8442" w:hanging="420"/>
      </w:pPr>
      <w:rPr>
        <w:rFonts w:hint="default"/>
        <w:lang w:val="en-US" w:eastAsia="ja-JP" w:bidi="ar-SA"/>
      </w:rPr>
    </w:lvl>
  </w:abstractNum>
  <w:abstractNum w:abstractNumId="2">
    <w:nsid w:val="4E5F5F61"/>
    <w:multiLevelType w:val="hybridMultilevel"/>
    <w:tmpl w:val="A4AE2E74"/>
    <w:lvl w:ilvl="0" w:tplc="5EFA1038">
      <w:numFmt w:val="bullet"/>
      <w:lvlText w:val=""/>
      <w:lvlJc w:val="left"/>
      <w:pPr>
        <w:ind w:left="1072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92DED4DA">
      <w:numFmt w:val="bullet"/>
      <w:lvlText w:val="•"/>
      <w:lvlJc w:val="left"/>
      <w:pPr>
        <w:ind w:left="2000" w:hanging="420"/>
      </w:pPr>
      <w:rPr>
        <w:rFonts w:hint="default"/>
        <w:lang w:val="en-US" w:eastAsia="ja-JP" w:bidi="ar-SA"/>
      </w:rPr>
    </w:lvl>
    <w:lvl w:ilvl="2" w:tplc="62D01B10">
      <w:numFmt w:val="bullet"/>
      <w:lvlText w:val="•"/>
      <w:lvlJc w:val="left"/>
      <w:pPr>
        <w:ind w:left="2921" w:hanging="420"/>
      </w:pPr>
      <w:rPr>
        <w:rFonts w:hint="default"/>
        <w:lang w:val="en-US" w:eastAsia="ja-JP" w:bidi="ar-SA"/>
      </w:rPr>
    </w:lvl>
    <w:lvl w:ilvl="3" w:tplc="B3149984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4" w:tplc="E940DC56">
      <w:numFmt w:val="bullet"/>
      <w:lvlText w:val="•"/>
      <w:lvlJc w:val="left"/>
      <w:pPr>
        <w:ind w:left="4763" w:hanging="420"/>
      </w:pPr>
      <w:rPr>
        <w:rFonts w:hint="default"/>
        <w:lang w:val="en-US" w:eastAsia="ja-JP" w:bidi="ar-SA"/>
      </w:rPr>
    </w:lvl>
    <w:lvl w:ilvl="5" w:tplc="878CA21E">
      <w:numFmt w:val="bullet"/>
      <w:lvlText w:val="•"/>
      <w:lvlJc w:val="left"/>
      <w:pPr>
        <w:ind w:left="5684" w:hanging="420"/>
      </w:pPr>
      <w:rPr>
        <w:rFonts w:hint="default"/>
        <w:lang w:val="en-US" w:eastAsia="ja-JP" w:bidi="ar-SA"/>
      </w:rPr>
    </w:lvl>
    <w:lvl w:ilvl="6" w:tplc="D248BC24">
      <w:numFmt w:val="bullet"/>
      <w:lvlText w:val="•"/>
      <w:lvlJc w:val="left"/>
      <w:pPr>
        <w:ind w:left="6604" w:hanging="420"/>
      </w:pPr>
      <w:rPr>
        <w:rFonts w:hint="default"/>
        <w:lang w:val="en-US" w:eastAsia="ja-JP" w:bidi="ar-SA"/>
      </w:rPr>
    </w:lvl>
    <w:lvl w:ilvl="7" w:tplc="2C8E9DA0">
      <w:numFmt w:val="bullet"/>
      <w:lvlText w:val="•"/>
      <w:lvlJc w:val="left"/>
      <w:pPr>
        <w:ind w:left="7525" w:hanging="420"/>
      </w:pPr>
      <w:rPr>
        <w:rFonts w:hint="default"/>
        <w:lang w:val="en-US" w:eastAsia="ja-JP" w:bidi="ar-SA"/>
      </w:rPr>
    </w:lvl>
    <w:lvl w:ilvl="8" w:tplc="79BED0DA">
      <w:numFmt w:val="bullet"/>
      <w:lvlText w:val="•"/>
      <w:lvlJc w:val="left"/>
      <w:pPr>
        <w:ind w:left="8446" w:hanging="420"/>
      </w:pPr>
      <w:rPr>
        <w:rFonts w:hint="default"/>
        <w:lang w:val="en-US" w:eastAsia="ja-JP" w:bidi="ar-SA"/>
      </w:rPr>
    </w:lvl>
  </w:abstractNum>
  <w:abstractNum w:abstractNumId="3">
    <w:nsid w:val="5D8F06E5"/>
    <w:multiLevelType w:val="hybridMultilevel"/>
    <w:tmpl w:val="6884252A"/>
    <w:lvl w:ilvl="0" w:tplc="1660D33E">
      <w:start w:val="1"/>
      <w:numFmt w:val="decimal"/>
      <w:lvlText w:val="%1."/>
      <w:lvlJc w:val="left"/>
      <w:pPr>
        <w:ind w:left="1060" w:hanging="420"/>
        <w:jc w:val="left"/>
      </w:pPr>
      <w:rPr>
        <w:rFonts w:ascii="BIZ UDGothic" w:eastAsia="BIZ UDGothic" w:hAnsi="BIZ UDGothic" w:cs="BIZ UDGothic" w:hint="default"/>
        <w:b/>
        <w:bCs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ADEED7C">
      <w:numFmt w:val="bullet"/>
      <w:lvlText w:val="•"/>
      <w:lvlJc w:val="left"/>
      <w:pPr>
        <w:ind w:left="1982" w:hanging="420"/>
      </w:pPr>
      <w:rPr>
        <w:rFonts w:hint="default"/>
        <w:lang w:val="en-US" w:eastAsia="ja-JP" w:bidi="ar-SA"/>
      </w:rPr>
    </w:lvl>
    <w:lvl w:ilvl="2" w:tplc="38C6888C">
      <w:numFmt w:val="bullet"/>
      <w:lvlText w:val="•"/>
      <w:lvlJc w:val="left"/>
      <w:pPr>
        <w:ind w:left="2905" w:hanging="420"/>
      </w:pPr>
      <w:rPr>
        <w:rFonts w:hint="default"/>
        <w:lang w:val="en-US" w:eastAsia="ja-JP" w:bidi="ar-SA"/>
      </w:rPr>
    </w:lvl>
    <w:lvl w:ilvl="3" w:tplc="F81AB776">
      <w:numFmt w:val="bullet"/>
      <w:lvlText w:val="•"/>
      <w:lvlJc w:val="left"/>
      <w:pPr>
        <w:ind w:left="3828" w:hanging="420"/>
      </w:pPr>
      <w:rPr>
        <w:rFonts w:hint="default"/>
        <w:lang w:val="en-US" w:eastAsia="ja-JP" w:bidi="ar-SA"/>
      </w:rPr>
    </w:lvl>
    <w:lvl w:ilvl="4" w:tplc="DAA8156C">
      <w:numFmt w:val="bullet"/>
      <w:lvlText w:val="•"/>
      <w:lvlJc w:val="left"/>
      <w:pPr>
        <w:ind w:left="4751" w:hanging="420"/>
      </w:pPr>
      <w:rPr>
        <w:rFonts w:hint="default"/>
        <w:lang w:val="en-US" w:eastAsia="ja-JP" w:bidi="ar-SA"/>
      </w:rPr>
    </w:lvl>
    <w:lvl w:ilvl="5" w:tplc="28966A52">
      <w:numFmt w:val="bullet"/>
      <w:lvlText w:val="•"/>
      <w:lvlJc w:val="left"/>
      <w:pPr>
        <w:ind w:left="5674" w:hanging="420"/>
      </w:pPr>
      <w:rPr>
        <w:rFonts w:hint="default"/>
        <w:lang w:val="en-US" w:eastAsia="ja-JP" w:bidi="ar-SA"/>
      </w:rPr>
    </w:lvl>
    <w:lvl w:ilvl="6" w:tplc="604EF896">
      <w:numFmt w:val="bullet"/>
      <w:lvlText w:val="•"/>
      <w:lvlJc w:val="left"/>
      <w:pPr>
        <w:ind w:left="6596" w:hanging="420"/>
      </w:pPr>
      <w:rPr>
        <w:rFonts w:hint="default"/>
        <w:lang w:val="en-US" w:eastAsia="ja-JP" w:bidi="ar-SA"/>
      </w:rPr>
    </w:lvl>
    <w:lvl w:ilvl="7" w:tplc="1B8C2316">
      <w:numFmt w:val="bullet"/>
      <w:lvlText w:val="•"/>
      <w:lvlJc w:val="left"/>
      <w:pPr>
        <w:ind w:left="7519" w:hanging="420"/>
      </w:pPr>
      <w:rPr>
        <w:rFonts w:hint="default"/>
        <w:lang w:val="en-US" w:eastAsia="ja-JP" w:bidi="ar-SA"/>
      </w:rPr>
    </w:lvl>
    <w:lvl w:ilvl="8" w:tplc="48CC24BC">
      <w:numFmt w:val="bullet"/>
      <w:lvlText w:val="•"/>
      <w:lvlJc w:val="left"/>
      <w:pPr>
        <w:ind w:left="8442" w:hanging="420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014A8"/>
    <w:rsid w:val="002B6506"/>
    <w:rsid w:val="002C2D9F"/>
    <w:rsid w:val="00332430"/>
    <w:rsid w:val="007D5386"/>
    <w:rsid w:val="00D014A8"/>
    <w:rsid w:val="00E44FBF"/>
    <w:rsid w:val="00E660DB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IZ UDGothic" w:eastAsia="BIZ UDGothic" w:hAnsi="BIZ UDGothic" w:cs="BIZ UD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2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60" w:hanging="421"/>
    </w:pPr>
  </w:style>
  <w:style w:type="paragraph" w:customStyle="1" w:styleId="TableParagraph">
    <w:name w:val="Table Paragraph"/>
    <w:basedOn w:val="a"/>
    <w:uiPriority w:val="1"/>
    <w:qFormat/>
    <w:rPr>
      <w:rFonts w:ascii="BIZ UDPGothic" w:eastAsia="BIZ UDPGothic" w:hAnsi="BIZ UDPGothic" w:cs="BIZ UDPGothic"/>
    </w:rPr>
  </w:style>
  <w:style w:type="paragraph" w:styleId="a6">
    <w:name w:val="Balloon Text"/>
    <w:basedOn w:val="a"/>
    <w:link w:val="a7"/>
    <w:uiPriority w:val="99"/>
    <w:semiHidden/>
    <w:unhideWhenUsed/>
    <w:rsid w:val="00332430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2430"/>
    <w:rPr>
      <w:rFonts w:ascii="ＭＳ 明朝" w:eastAsia="ＭＳ 明朝" w:hAnsi="BIZ UDGothic" w:cs="BIZ UDGothic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2C2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D9F"/>
    <w:rPr>
      <w:rFonts w:ascii="BIZ UDGothic" w:eastAsia="BIZ UDGothic" w:hAnsi="BIZ UDGothic" w:cs="BIZ UDGothic"/>
      <w:lang w:eastAsia="ja-JP"/>
    </w:rPr>
  </w:style>
  <w:style w:type="paragraph" w:styleId="aa">
    <w:name w:val="footer"/>
    <w:basedOn w:val="a"/>
    <w:link w:val="ab"/>
    <w:uiPriority w:val="99"/>
    <w:unhideWhenUsed/>
    <w:rsid w:val="002C2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D9F"/>
    <w:rPr>
      <w:rFonts w:ascii="BIZ UDGothic" w:eastAsia="BIZ UDGothic" w:hAnsi="BIZ UDGothic" w:cs="BIZ UDGothic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IZ UDGothic" w:eastAsia="BIZ UDGothic" w:hAnsi="BIZ UDGothic" w:cs="BIZ UD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2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60" w:hanging="421"/>
    </w:pPr>
  </w:style>
  <w:style w:type="paragraph" w:customStyle="1" w:styleId="TableParagraph">
    <w:name w:val="Table Paragraph"/>
    <w:basedOn w:val="a"/>
    <w:uiPriority w:val="1"/>
    <w:qFormat/>
    <w:rPr>
      <w:rFonts w:ascii="BIZ UDPGothic" w:eastAsia="BIZ UDPGothic" w:hAnsi="BIZ UDPGothic" w:cs="BIZ UDPGothic"/>
    </w:rPr>
  </w:style>
  <w:style w:type="paragraph" w:styleId="a6">
    <w:name w:val="Balloon Text"/>
    <w:basedOn w:val="a"/>
    <w:link w:val="a7"/>
    <w:uiPriority w:val="99"/>
    <w:semiHidden/>
    <w:unhideWhenUsed/>
    <w:rsid w:val="00332430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2430"/>
    <w:rPr>
      <w:rFonts w:ascii="ＭＳ 明朝" w:eastAsia="ＭＳ 明朝" w:hAnsi="BIZ UDGothic" w:cs="BIZ UDGothic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2C2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D9F"/>
    <w:rPr>
      <w:rFonts w:ascii="BIZ UDGothic" w:eastAsia="BIZ UDGothic" w:hAnsi="BIZ UDGothic" w:cs="BIZ UDGothic"/>
      <w:lang w:eastAsia="ja-JP"/>
    </w:rPr>
  </w:style>
  <w:style w:type="paragraph" w:styleId="aa">
    <w:name w:val="footer"/>
    <w:basedOn w:val="a"/>
    <w:link w:val="ab"/>
    <w:uiPriority w:val="99"/>
    <w:unhideWhenUsed/>
    <w:rsid w:val="002C2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D9F"/>
    <w:rPr>
      <w:rFonts w:ascii="BIZ UDGothic" w:eastAsia="BIZ UDGothic" w:hAnsi="BIZ UDGothic" w:cs="BIZ UD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Iizawa</dc:creator>
  <cp:lastModifiedBy>toshihiko inaba</cp:lastModifiedBy>
  <cp:revision>3</cp:revision>
  <cp:lastPrinted>2023-04-10T04:07:00Z</cp:lastPrinted>
  <dcterms:created xsi:type="dcterms:W3CDTF">2023-04-13T16:03:00Z</dcterms:created>
  <dcterms:modified xsi:type="dcterms:W3CDTF">2023-04-13T16:08:00Z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2023-04-10T00:00:00Z</vt:filetime>
  </property>
</Properties>
</file>